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13" w:rsidRPr="000B3AE7" w:rsidRDefault="000B3AE7" w:rsidP="000B3A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3AE7">
        <w:rPr>
          <w:rFonts w:ascii="Times New Roman" w:hAnsi="Times New Roman" w:cs="Times New Roman"/>
          <w:b/>
          <w:sz w:val="40"/>
          <w:szCs w:val="40"/>
        </w:rPr>
        <w:t>Процесс посещения пациентом процедурного кабинета с целью забора крови из вены</w:t>
      </w:r>
    </w:p>
    <w:p w:rsidR="00041313" w:rsidRDefault="00041313">
      <w:pPr>
        <w:rPr>
          <w:rFonts w:ascii="Times New Roman" w:hAnsi="Times New Roman" w:cs="Times New Roman"/>
          <w:sz w:val="24"/>
          <w:szCs w:val="24"/>
        </w:rPr>
      </w:pPr>
    </w:p>
    <w:p w:rsidR="00041313" w:rsidRDefault="000413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1313" w:rsidRDefault="0004131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454.75pt;margin-top:16.35pt;width:89.4pt;height:104.3pt;z-index:251660288">
            <v:textbox>
              <w:txbxContent>
                <w:p w:rsidR="00D94AB2" w:rsidRPr="00F81ACB" w:rsidRDefault="00D94AB2" w:rsidP="007A1D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A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Обработка рук </w:t>
                  </w:r>
                  <w:proofErr w:type="spellStart"/>
                  <w:r w:rsidRPr="00F81A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дезсредством</w:t>
                  </w:r>
                  <w:proofErr w:type="spellEnd"/>
                  <w:r w:rsidRPr="00F81A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одеть перчатки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276.05pt;margin-top:16.35pt;width:85.65pt;height:103.05pt;z-index:251659264">
            <v:textbox>
              <w:txbxContent>
                <w:p w:rsidR="00AA2CEF" w:rsidRPr="00F81ACB" w:rsidRDefault="00EA61B8" w:rsidP="007A1D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A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документов пациента в журнале, маркировка пробирок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122.1pt;margin-top:16.35pt;width:77pt;height:95.6pt;z-index:251658240">
            <v:textbox>
              <w:txbxContent>
                <w:p w:rsidR="00444BA6" w:rsidRDefault="00444BA6" w:rsidP="00444B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A2CEF" w:rsidRPr="00F81ACB" w:rsidRDefault="00AA2CEF" w:rsidP="00444B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A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Зайти в кабинет, присесть на стул</w:t>
                  </w:r>
                </w:p>
              </w:txbxContent>
            </v:textbox>
          </v:rect>
        </w:pict>
      </w:r>
    </w:p>
    <w:p w:rsidR="00E66E94" w:rsidRDefault="00E66E94" w:rsidP="00162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361.7pt;margin-top:279.65pt;width:271.8pt;height:0;z-index:251697152" o:connectortype="straight"/>
        </w:pict>
      </w:r>
      <w:r w:rsidR="00853D4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margin-left:361.7pt;margin-top:279.65pt;width:0;height:46pt;flip:y;z-index:251696128" o:connectortype="straight"/>
        </w:pict>
      </w:r>
      <w:r w:rsidR="0067245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3" type="#_x0000_t34" style="position:absolute;margin-left:33.9pt;margin-top:279.65pt;width:327.8pt;height:46pt;z-index:251695104" o:connectortype="elbow" adj=",-231989,-5970"/>
        </w:pict>
      </w:r>
      <w:r w:rsidR="00014A7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56" type="#_x0000_t71" style="position:absolute;margin-left:310.4pt;margin-top:138.6pt;width:1in;height:1in;z-index:251688960" fillcolor="red">
            <v:textbox>
              <w:txbxContent>
                <w:p w:rsidR="00014A7B" w:rsidRPr="008778A5" w:rsidRDefault="00014A7B" w:rsidP="00014A7B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E5369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71" style="position:absolute;margin-left:175.5pt;margin-top:98.05pt;width:1in;height:1in;z-index:251678720" fillcolor="red">
            <v:textbox>
              <w:txbxContent>
                <w:p w:rsidR="00E5369C" w:rsidRPr="00E5369C" w:rsidRDefault="00E5369C" w:rsidP="00E5369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E5369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71" style="position:absolute;margin-left:544.15pt;margin-top:98.05pt;width:1in;height:1in;z-index:251680768" fillcolor="red">
            <v:textbox>
              <w:txbxContent>
                <w:p w:rsidR="008778A5" w:rsidRPr="008778A5" w:rsidRDefault="008778A5" w:rsidP="008778A5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E5369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71" style="position:absolute;margin-left:361.7pt;margin-top:98.05pt;width:1in;height:1in;z-index:251679744" fillcolor="red">
            <v:textbox>
              <w:txbxContent>
                <w:p w:rsidR="008778A5" w:rsidRPr="008778A5" w:rsidRDefault="008778A5" w:rsidP="008778A5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778A5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78666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56.25pt;margin-top:38.85pt;width:65.85pt;height:0;z-index:251670528" o:connectortype="straight">
            <v:stroke endarrow="block"/>
          </v:shape>
        </w:pict>
      </w:r>
      <w:r w:rsidR="0004131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544.15pt;margin-top:38.85pt;width:80.75pt;height:0;z-index:251668480" o:connectortype="straight">
            <v:stroke endarrow="block"/>
          </v:shape>
        </w:pict>
      </w:r>
      <w:r w:rsidR="0004131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361.7pt;margin-top:38.85pt;width:93.05pt;height:0;z-index:251667456" o:connectortype="straight">
            <v:stroke endarrow="block"/>
          </v:shape>
        </w:pict>
      </w:r>
      <w:r w:rsidR="0004131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99.1pt;margin-top:38.85pt;width:76.95pt;height:0;z-index:251666432" o:connectortype="straight">
            <v:stroke endarrow="block"/>
          </v:shape>
        </w:pict>
      </w:r>
      <w:r w:rsidR="001947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6522" cy="816522"/>
            <wp:effectExtent l="19050" t="0" r="2628" b="0"/>
            <wp:docPr id="1" name="Рисунок 0" descr="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885" cy="81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E94" w:rsidRDefault="00E66E94" w:rsidP="0016291E">
      <w:pPr>
        <w:rPr>
          <w:rFonts w:ascii="Times New Roman" w:hAnsi="Times New Roman" w:cs="Times New Roman"/>
          <w:sz w:val="24"/>
          <w:szCs w:val="24"/>
        </w:rPr>
      </w:pPr>
    </w:p>
    <w:p w:rsidR="00E66E94" w:rsidRDefault="00E66E94" w:rsidP="0016291E">
      <w:pPr>
        <w:rPr>
          <w:rFonts w:ascii="Times New Roman" w:hAnsi="Times New Roman" w:cs="Times New Roman"/>
          <w:sz w:val="24"/>
          <w:szCs w:val="24"/>
        </w:rPr>
      </w:pPr>
    </w:p>
    <w:p w:rsidR="00E66E94" w:rsidRDefault="00E66E94" w:rsidP="0016291E">
      <w:pPr>
        <w:rPr>
          <w:rFonts w:ascii="Times New Roman" w:hAnsi="Times New Roman" w:cs="Times New Roman"/>
          <w:sz w:val="24"/>
          <w:szCs w:val="24"/>
        </w:rPr>
      </w:pPr>
    </w:p>
    <w:p w:rsidR="00E66E94" w:rsidRDefault="00E66E94" w:rsidP="0016291E">
      <w:pPr>
        <w:rPr>
          <w:rFonts w:ascii="Times New Roman" w:hAnsi="Times New Roman" w:cs="Times New Roman"/>
          <w:sz w:val="24"/>
          <w:szCs w:val="24"/>
        </w:rPr>
      </w:pPr>
    </w:p>
    <w:p w:rsidR="00E66E94" w:rsidRDefault="00E66E94" w:rsidP="0016291E">
      <w:pPr>
        <w:rPr>
          <w:rFonts w:ascii="Times New Roman" w:hAnsi="Times New Roman" w:cs="Times New Roman"/>
          <w:sz w:val="24"/>
          <w:szCs w:val="24"/>
        </w:rPr>
      </w:pPr>
    </w:p>
    <w:p w:rsidR="00E66E94" w:rsidRDefault="00E66E94" w:rsidP="0016291E">
      <w:pPr>
        <w:rPr>
          <w:rFonts w:ascii="Times New Roman" w:hAnsi="Times New Roman" w:cs="Times New Roman"/>
          <w:sz w:val="24"/>
          <w:szCs w:val="24"/>
        </w:rPr>
      </w:pPr>
    </w:p>
    <w:p w:rsidR="00E66E94" w:rsidRDefault="00E66E94" w:rsidP="0016291E">
      <w:pPr>
        <w:rPr>
          <w:rFonts w:ascii="Times New Roman" w:hAnsi="Times New Roman" w:cs="Times New Roman"/>
          <w:sz w:val="24"/>
          <w:szCs w:val="24"/>
        </w:rPr>
      </w:pPr>
    </w:p>
    <w:p w:rsidR="00E66E94" w:rsidRDefault="00E66E94" w:rsidP="00162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2 секунды                                                                                        </w:t>
      </w:r>
      <w:r w:rsidR="004D6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42,5 секунды</w:t>
      </w:r>
    </w:p>
    <w:p w:rsidR="00E66E94" w:rsidRDefault="00E66E94" w:rsidP="0016291E">
      <w:pPr>
        <w:rPr>
          <w:rFonts w:ascii="Times New Roman" w:hAnsi="Times New Roman" w:cs="Times New Roman"/>
          <w:sz w:val="24"/>
          <w:szCs w:val="24"/>
        </w:rPr>
      </w:pPr>
    </w:p>
    <w:p w:rsidR="003745FE" w:rsidRDefault="00E66E94" w:rsidP="00162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D6C3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6C39">
        <w:rPr>
          <w:rFonts w:ascii="Times New Roman" w:hAnsi="Times New Roman" w:cs="Times New Roman"/>
          <w:sz w:val="24"/>
          <w:szCs w:val="24"/>
        </w:rPr>
        <w:t>98 секунд</w:t>
      </w:r>
      <w:r w:rsidR="00364DB3">
        <w:rPr>
          <w:rFonts w:ascii="Times New Roman" w:hAnsi="Times New Roman" w:cs="Times New Roman"/>
          <w:sz w:val="24"/>
          <w:szCs w:val="24"/>
        </w:rPr>
        <w:br w:type="page"/>
      </w:r>
      <w:r w:rsidR="008778A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51" type="#_x0000_t71" style="position:absolute;margin-left:620.7pt;margin-top:186.4pt;width:1in;height:1in;z-index:251683840" fillcolor="red">
            <v:textbox>
              <w:txbxContent>
                <w:p w:rsidR="008778A5" w:rsidRPr="008778A5" w:rsidRDefault="008778A5" w:rsidP="008778A5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E5369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71" style="position:absolute;margin-left:443.65pt;margin-top:186.4pt;width:1in;height:1in;z-index:251681792" fillcolor="red">
            <v:textbox>
              <w:txbxContent>
                <w:p w:rsidR="008778A5" w:rsidRPr="008778A5" w:rsidRDefault="008778A5" w:rsidP="008778A5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E5369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275.95pt;margin-top:54pt;width:39.75pt;height:21.1pt;flip:y;z-index:251673600" o:connectortype="straight">
            <v:stroke endarrow="block"/>
          </v:shape>
        </w:pict>
      </w:r>
      <w:r w:rsidR="001629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00.9pt;margin-top:121pt;width:86.9pt;height:0;z-index:251669504" o:connectortype="straight">
            <v:stroke endarrow="block"/>
          </v:shape>
        </w:pict>
      </w:r>
      <w:r w:rsidR="001629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279.75pt;margin-top:121.05pt;width:86.9pt;height:0;z-index:251672576" o:connectortype="straight">
            <v:stroke endarrow="block"/>
          </v:shape>
        </w:pict>
      </w:r>
      <w:r w:rsidR="001629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458.5pt;margin-top:121pt;width:84.4pt;height:.05pt;z-index:251671552" o:connectortype="straight">
            <v:stroke endarrow="block"/>
          </v:shape>
        </w:pict>
      </w:r>
      <w:r w:rsidR="001629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542.9pt;margin-top:75.1pt;width:88.15pt;height:103.05pt;z-index:251664384">
            <v:textbox style="mso-next-textbox:#_x0000_s1032">
              <w:txbxContent>
                <w:p w:rsidR="00444BA6" w:rsidRDefault="00444BA6" w:rsidP="00444B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7490" w:rsidRPr="00F67490" w:rsidRDefault="00444BA6" w:rsidP="00F674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Подготовиться к следующему пациенту</w:t>
                  </w:r>
                </w:p>
              </w:txbxContent>
            </v:textbox>
          </v:rect>
        </w:pict>
      </w:r>
      <w:r w:rsidR="001629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366.65pt;margin-top:75.1pt;width:91.85pt;height:104.3pt;z-index:251663360">
            <v:textbox style="mso-next-textbox:#_x0000_s1031">
              <w:txbxContent>
                <w:p w:rsidR="00F67490" w:rsidRPr="00F67490" w:rsidRDefault="00F67490" w:rsidP="00F674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Расставить пробирки, сбросить перчатки, разложить направления</w:t>
                  </w:r>
                </w:p>
              </w:txbxContent>
            </v:textbox>
          </v:rect>
        </w:pict>
      </w:r>
      <w:r w:rsidR="001629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187.8pt;margin-top:75.1pt;width:88.15pt;height:104.3pt;z-index:251662336">
            <v:textbox style="mso-next-textbox:#_x0000_s1030">
              <w:txbxContent>
                <w:p w:rsidR="00F67490" w:rsidRDefault="00F67490" w:rsidP="00444B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5515" w:rsidRPr="00F67490" w:rsidRDefault="00F67490" w:rsidP="00F674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4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Наложить давящую повязку</w:t>
                  </w:r>
                </w:p>
              </w:txbxContent>
            </v:textbox>
          </v:rect>
        </w:pict>
      </w:r>
      <w:r w:rsidR="001629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1.65pt;margin-top:75.1pt;width:94.3pt;height:104.3pt;z-index:251661312">
            <v:textbox style="mso-next-textbox:#_x0000_s1029">
              <w:txbxContent>
                <w:p w:rsidR="007A1D26" w:rsidRPr="00F81ACB" w:rsidRDefault="007A1D26" w:rsidP="00364D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A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Забор крови, начиная от наложения жгута и заканчивая </w:t>
                  </w:r>
                  <w:r w:rsidR="00F81ACB" w:rsidRPr="00F81A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удалением иглы</w:t>
                  </w:r>
                </w:p>
              </w:txbxContent>
            </v:textbox>
          </v:rect>
        </w:pict>
      </w:r>
      <w:r w:rsidR="001629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8666A">
        <w:rPr>
          <w:rFonts w:ascii="Times New Roman" w:hAnsi="Times New Roman" w:cs="Times New Roman"/>
          <w:sz w:val="24"/>
          <w:szCs w:val="24"/>
        </w:rPr>
        <w:t xml:space="preserve">  </w:t>
      </w:r>
      <w:r w:rsidR="007866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164" cy="706164"/>
            <wp:effectExtent l="19050" t="0" r="0" b="0"/>
            <wp:docPr id="2" name="Рисунок 1" descr="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131" cy="70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DEF" w:rsidRDefault="00662DEF" w:rsidP="0016291E">
      <w:pPr>
        <w:rPr>
          <w:rFonts w:ascii="Times New Roman" w:hAnsi="Times New Roman" w:cs="Times New Roman"/>
          <w:sz w:val="24"/>
          <w:szCs w:val="24"/>
        </w:rPr>
      </w:pPr>
    </w:p>
    <w:p w:rsidR="00662DEF" w:rsidRDefault="00662DEF" w:rsidP="0016291E">
      <w:pPr>
        <w:rPr>
          <w:rFonts w:ascii="Times New Roman" w:hAnsi="Times New Roman" w:cs="Times New Roman"/>
          <w:sz w:val="24"/>
          <w:szCs w:val="24"/>
        </w:rPr>
      </w:pPr>
    </w:p>
    <w:p w:rsidR="00662DEF" w:rsidRDefault="00662DEF" w:rsidP="0016291E">
      <w:pPr>
        <w:rPr>
          <w:rFonts w:ascii="Times New Roman" w:hAnsi="Times New Roman" w:cs="Times New Roman"/>
          <w:sz w:val="24"/>
          <w:szCs w:val="24"/>
        </w:rPr>
      </w:pPr>
    </w:p>
    <w:p w:rsidR="00662DEF" w:rsidRDefault="00662DEF" w:rsidP="0016291E">
      <w:pPr>
        <w:rPr>
          <w:rFonts w:ascii="Times New Roman" w:hAnsi="Times New Roman" w:cs="Times New Roman"/>
          <w:sz w:val="24"/>
          <w:szCs w:val="24"/>
        </w:rPr>
      </w:pPr>
    </w:p>
    <w:p w:rsidR="00662DEF" w:rsidRDefault="00662DEF" w:rsidP="0016291E">
      <w:pPr>
        <w:rPr>
          <w:rFonts w:ascii="Times New Roman" w:hAnsi="Times New Roman" w:cs="Times New Roman"/>
          <w:sz w:val="24"/>
          <w:szCs w:val="24"/>
        </w:rPr>
      </w:pPr>
    </w:p>
    <w:p w:rsidR="00662DEF" w:rsidRDefault="00662DEF" w:rsidP="0016291E">
      <w:pPr>
        <w:rPr>
          <w:rFonts w:ascii="Times New Roman" w:hAnsi="Times New Roman" w:cs="Times New Roman"/>
          <w:sz w:val="24"/>
          <w:szCs w:val="24"/>
        </w:rPr>
      </w:pPr>
    </w:p>
    <w:p w:rsidR="00662DEF" w:rsidRDefault="00662DEF" w:rsidP="0016291E">
      <w:pPr>
        <w:rPr>
          <w:rFonts w:ascii="Times New Roman" w:hAnsi="Times New Roman" w:cs="Times New Roman"/>
          <w:sz w:val="24"/>
          <w:szCs w:val="24"/>
        </w:rPr>
      </w:pPr>
    </w:p>
    <w:p w:rsidR="00662DEF" w:rsidRDefault="00662DEF" w:rsidP="0016291E">
      <w:pPr>
        <w:rPr>
          <w:rFonts w:ascii="Times New Roman" w:hAnsi="Times New Roman" w:cs="Times New Roman"/>
          <w:sz w:val="24"/>
          <w:szCs w:val="24"/>
        </w:rPr>
      </w:pPr>
    </w:p>
    <w:p w:rsidR="00662DEF" w:rsidRDefault="00662DEF" w:rsidP="0016291E">
      <w:pPr>
        <w:rPr>
          <w:rFonts w:ascii="Times New Roman" w:hAnsi="Times New Roman" w:cs="Times New Roman"/>
          <w:sz w:val="24"/>
          <w:szCs w:val="24"/>
        </w:rPr>
      </w:pPr>
    </w:p>
    <w:p w:rsidR="00662DEF" w:rsidRDefault="00662DEF" w:rsidP="0016291E">
      <w:pPr>
        <w:rPr>
          <w:rFonts w:ascii="Times New Roman" w:hAnsi="Times New Roman" w:cs="Times New Roman"/>
          <w:sz w:val="24"/>
          <w:szCs w:val="24"/>
        </w:rPr>
      </w:pPr>
    </w:p>
    <w:p w:rsidR="00E032A1" w:rsidRDefault="00E3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4" type="#_x0000_t32" style="position:absolute;margin-left:534.25pt;margin-top:16.9pt;width:140.25pt;height:0;z-index:2517043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176.7pt;margin-top:16.9pt;width:189.95pt;height:0;z-index:251700224" o:connectortype="straight"/>
        </w:pict>
      </w:r>
      <w:r w:rsidR="007A694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margin-left:534.2pt;margin-top:16.9pt;width:.05pt;height:44.65pt;z-index:251703296" o:connectortype="straight"/>
        </w:pict>
      </w:r>
      <w:r w:rsidR="007A694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366.65pt;margin-top:16.9pt;width:0;height:44.65pt;flip:y;z-index:251701248" o:connectortype="straight"/>
        </w:pict>
      </w:r>
      <w:r w:rsidR="004D6C3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176.7pt;margin-top:16.9pt;width:0;height:44.65pt;z-index:251699200" o:connectortype="straight"/>
        </w:pict>
      </w:r>
      <w:r w:rsidR="004D6C3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A694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8,5 секунды</w:t>
      </w:r>
      <w:r w:rsidR="007A694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35 секунд</w:t>
      </w:r>
    </w:p>
    <w:p w:rsidR="00E032A1" w:rsidRDefault="00E03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338FD">
        <w:rPr>
          <w:rFonts w:ascii="Times New Roman" w:hAnsi="Times New Roman" w:cs="Times New Roman"/>
          <w:sz w:val="24"/>
          <w:szCs w:val="24"/>
        </w:rPr>
        <w:t>132 секунды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338FD">
        <w:rPr>
          <w:rFonts w:ascii="Times New Roman" w:hAnsi="Times New Roman" w:cs="Times New Roman"/>
          <w:sz w:val="24"/>
          <w:szCs w:val="24"/>
        </w:rPr>
        <w:t xml:space="preserve">       </w:t>
      </w:r>
      <w:r w:rsidR="00572DC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338FD">
        <w:rPr>
          <w:rFonts w:ascii="Times New Roman" w:hAnsi="Times New Roman" w:cs="Times New Roman"/>
          <w:sz w:val="24"/>
          <w:szCs w:val="24"/>
        </w:rPr>
        <w:t xml:space="preserve">                           77 секунд</w:t>
      </w:r>
    </w:p>
    <w:p w:rsidR="00572DC5" w:rsidRDefault="00E3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366.65pt;margin-top:9.8pt;width:167.55pt;height:0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.65pt;margin-top:9.8pt;width:175.05pt;height:0;z-index:251698176" o:connectortype="straight"/>
        </w:pict>
      </w:r>
    </w:p>
    <w:p w:rsidR="00572DC5" w:rsidRDefault="00572DC5">
      <w:pPr>
        <w:rPr>
          <w:rFonts w:ascii="Times New Roman" w:hAnsi="Times New Roman" w:cs="Times New Roman"/>
          <w:sz w:val="24"/>
          <w:szCs w:val="24"/>
        </w:rPr>
      </w:pPr>
    </w:p>
    <w:p w:rsidR="004D6C39" w:rsidRDefault="00572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32%</w:t>
      </w:r>
      <w:r w:rsidR="00E032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A69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E563A" w:rsidTr="004210C6">
        <w:tc>
          <w:tcPr>
            <w:tcW w:w="2957" w:type="dxa"/>
            <w:vAlign w:val="center"/>
          </w:tcPr>
          <w:p w:rsidR="000E563A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57" w:type="dxa"/>
            <w:vAlign w:val="center"/>
          </w:tcPr>
          <w:p w:rsidR="000E563A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957" w:type="dxa"/>
            <w:vAlign w:val="center"/>
          </w:tcPr>
          <w:p w:rsidR="000E563A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проблемы</w:t>
            </w:r>
          </w:p>
        </w:tc>
        <w:tc>
          <w:tcPr>
            <w:tcW w:w="2957" w:type="dxa"/>
            <w:vAlign w:val="center"/>
          </w:tcPr>
          <w:p w:rsidR="000E563A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958" w:type="dxa"/>
            <w:vAlign w:val="center"/>
          </w:tcPr>
          <w:p w:rsidR="000E563A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E563A" w:rsidTr="004210C6">
        <w:tc>
          <w:tcPr>
            <w:tcW w:w="2957" w:type="dxa"/>
            <w:vAlign w:val="center"/>
          </w:tcPr>
          <w:p w:rsidR="000E563A" w:rsidRDefault="00672459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8" type="#_x0000_t71" style="position:absolute;left:0;text-align:left;margin-left:32.1pt;margin-top:-4.55pt;width:1in;height:1in;z-index:251689984;mso-position-horizontal-relative:text;mso-position-vertical-relative:text" fillcolor="red">
                  <v:textbox>
                    <w:txbxContent>
                      <w:p w:rsidR="00672459" w:rsidRPr="00E5369C" w:rsidRDefault="00672459" w:rsidP="00672459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7274CF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CF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CF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0E563A" w:rsidRDefault="00CB49C4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Неудобная мебель. Валик кладется на спинку стула, может упасть, что потребует его обработку. Если у пациента «плохие» вены, ему придется пересаживаться</w:t>
            </w:r>
          </w:p>
        </w:tc>
        <w:tc>
          <w:tcPr>
            <w:tcW w:w="2957" w:type="dxa"/>
            <w:vAlign w:val="center"/>
          </w:tcPr>
          <w:p w:rsidR="000E563A" w:rsidRDefault="00CB49C4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новой мебели</w:t>
            </w:r>
          </w:p>
        </w:tc>
        <w:tc>
          <w:tcPr>
            <w:tcW w:w="2957" w:type="dxa"/>
            <w:vAlign w:val="center"/>
          </w:tcPr>
          <w:p w:rsidR="000E563A" w:rsidRDefault="004210C6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М.</w:t>
            </w:r>
          </w:p>
        </w:tc>
        <w:tc>
          <w:tcPr>
            <w:tcW w:w="2958" w:type="dxa"/>
            <w:vAlign w:val="center"/>
          </w:tcPr>
          <w:p w:rsidR="000E563A" w:rsidRDefault="004210C6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0E563A" w:rsidTr="004210C6">
        <w:tc>
          <w:tcPr>
            <w:tcW w:w="2957" w:type="dxa"/>
            <w:vAlign w:val="center"/>
          </w:tcPr>
          <w:p w:rsidR="000E563A" w:rsidRDefault="00672459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9" type="#_x0000_t71" style="position:absolute;left:0;text-align:left;margin-left:37.5pt;margin-top:3.75pt;width:1in;height:1in;z-index:251691008;mso-position-horizontal-relative:text;mso-position-vertical-relative:text" fillcolor="red">
                  <v:textbox>
                    <w:txbxContent>
                      <w:p w:rsidR="00672459" w:rsidRPr="00E5369C" w:rsidRDefault="00672459" w:rsidP="00672459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7274CF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59" w:rsidRDefault="00672459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59" w:rsidRDefault="00672459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CF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CF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0E563A" w:rsidRDefault="00F93167" w:rsidP="0048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пациента фиксируются в журнале «вручную»</w:t>
            </w:r>
          </w:p>
        </w:tc>
        <w:tc>
          <w:tcPr>
            <w:tcW w:w="2957" w:type="dxa"/>
            <w:vAlign w:val="center"/>
          </w:tcPr>
          <w:p w:rsidR="000E563A" w:rsidRDefault="00F93167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направления</w:t>
            </w:r>
          </w:p>
        </w:tc>
        <w:tc>
          <w:tcPr>
            <w:tcW w:w="2957" w:type="dxa"/>
            <w:vAlign w:val="center"/>
          </w:tcPr>
          <w:p w:rsidR="000E563A" w:rsidRDefault="00F93167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Маслякова А.М.</w:t>
            </w:r>
          </w:p>
        </w:tc>
        <w:tc>
          <w:tcPr>
            <w:tcW w:w="2958" w:type="dxa"/>
            <w:vAlign w:val="center"/>
          </w:tcPr>
          <w:p w:rsidR="000E563A" w:rsidRDefault="00485F47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0E563A" w:rsidTr="004210C6">
        <w:tc>
          <w:tcPr>
            <w:tcW w:w="2957" w:type="dxa"/>
            <w:vAlign w:val="center"/>
          </w:tcPr>
          <w:p w:rsidR="000E563A" w:rsidRDefault="00672459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0" type="#_x0000_t71" style="position:absolute;left:0;text-align:left;margin-left:37.3pt;margin-top:11.65pt;width:1in;height:1in;z-index:251692032;mso-position-horizontal-relative:text;mso-position-vertical-relative:text" fillcolor="red">
                  <v:textbox>
                    <w:txbxContent>
                      <w:p w:rsidR="00672459" w:rsidRPr="00E5369C" w:rsidRDefault="00672459" w:rsidP="00672459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7274CF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59" w:rsidRDefault="00672459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59" w:rsidRDefault="00672459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CF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CF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0E563A" w:rsidRDefault="00485F47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Дезсрдество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далеко – «лишние» движения персонала</w:t>
            </w:r>
          </w:p>
        </w:tc>
        <w:tc>
          <w:tcPr>
            <w:tcW w:w="2957" w:type="dxa"/>
            <w:vAlign w:val="center"/>
          </w:tcPr>
          <w:p w:rsidR="000E563A" w:rsidRDefault="00485F47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дезсредство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столе мало места – расположить на стене</w:t>
            </w:r>
          </w:p>
        </w:tc>
        <w:tc>
          <w:tcPr>
            <w:tcW w:w="2957" w:type="dxa"/>
            <w:vAlign w:val="center"/>
          </w:tcPr>
          <w:p w:rsidR="000E563A" w:rsidRDefault="00134BC6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Васичева </w:t>
            </w:r>
          </w:p>
        </w:tc>
        <w:tc>
          <w:tcPr>
            <w:tcW w:w="2958" w:type="dxa"/>
            <w:vAlign w:val="center"/>
          </w:tcPr>
          <w:p w:rsidR="000E563A" w:rsidRDefault="00134BC6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</w:tr>
      <w:tr w:rsidR="000E563A" w:rsidTr="004210C6">
        <w:tc>
          <w:tcPr>
            <w:tcW w:w="2957" w:type="dxa"/>
            <w:vAlign w:val="center"/>
          </w:tcPr>
          <w:p w:rsidR="000E563A" w:rsidRDefault="00672459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1" type="#_x0000_t71" style="position:absolute;left:0;text-align:left;margin-left:37.3pt;margin-top:1.45pt;width:1in;height:1in;z-index:251693056;mso-position-horizontal-relative:text;mso-position-vertical-relative:text" fillcolor="red">
                  <v:textbox>
                    <w:txbxContent>
                      <w:p w:rsidR="00672459" w:rsidRPr="00E5369C" w:rsidRDefault="00672459" w:rsidP="00672459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7274CF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59" w:rsidRDefault="00672459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59" w:rsidRDefault="00672459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CF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CF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0E563A" w:rsidRDefault="00134BC6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Штативы для пробирок находятся в разных местах</w:t>
            </w:r>
            <w:r w:rsidR="00FA2877">
              <w:rPr>
                <w:rFonts w:ascii="Times New Roman" w:hAnsi="Times New Roman" w:cs="Times New Roman"/>
                <w:sz w:val="24"/>
                <w:szCs w:val="24"/>
              </w:rPr>
              <w:t xml:space="preserve"> – «лишние» движения</w:t>
            </w:r>
          </w:p>
        </w:tc>
        <w:tc>
          <w:tcPr>
            <w:tcW w:w="2957" w:type="dxa"/>
            <w:vAlign w:val="center"/>
          </w:tcPr>
          <w:p w:rsidR="000E563A" w:rsidRDefault="00134BC6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Манипуляционный столик или несколько полок под разные штативы рядом с местом для забора крови</w:t>
            </w:r>
          </w:p>
        </w:tc>
        <w:tc>
          <w:tcPr>
            <w:tcW w:w="2957" w:type="dxa"/>
            <w:vAlign w:val="center"/>
          </w:tcPr>
          <w:p w:rsidR="000E563A" w:rsidRDefault="00FA2877" w:rsidP="00672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72459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М</w:t>
            </w:r>
          </w:p>
        </w:tc>
        <w:tc>
          <w:tcPr>
            <w:tcW w:w="2958" w:type="dxa"/>
            <w:vAlign w:val="center"/>
          </w:tcPr>
          <w:p w:rsidR="000E563A" w:rsidRDefault="00FA2877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0E563A" w:rsidTr="004210C6">
        <w:tc>
          <w:tcPr>
            <w:tcW w:w="2957" w:type="dxa"/>
            <w:vAlign w:val="center"/>
          </w:tcPr>
          <w:p w:rsidR="000E563A" w:rsidRDefault="00672459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2" type="#_x0000_t71" style="position:absolute;left:0;text-align:left;margin-left:37.1pt;margin-top:7.9pt;width:1in;height:1in;z-index:251694080;mso-position-horizontal-relative:text;mso-position-vertical-relative:text" fillcolor="red">
                  <v:textbox>
                    <w:txbxContent>
                      <w:p w:rsidR="00672459" w:rsidRPr="00E5369C" w:rsidRDefault="00672459" w:rsidP="00672459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7274CF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CF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59" w:rsidRDefault="00672459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59" w:rsidRDefault="00672459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4CF" w:rsidRDefault="007274CF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0E563A" w:rsidRDefault="00FA2877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пробирок «вручную» </w:t>
            </w:r>
          </w:p>
        </w:tc>
        <w:tc>
          <w:tcPr>
            <w:tcW w:w="2957" w:type="dxa"/>
            <w:vAlign w:val="center"/>
          </w:tcPr>
          <w:p w:rsidR="000E563A" w:rsidRDefault="00672459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системы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штрих-кодов</w:t>
            </w:r>
            <w:proofErr w:type="spellEnd"/>
            <w:proofErr w:type="gramEnd"/>
          </w:p>
        </w:tc>
        <w:tc>
          <w:tcPr>
            <w:tcW w:w="2957" w:type="dxa"/>
            <w:vAlign w:val="center"/>
          </w:tcPr>
          <w:p w:rsidR="000E563A" w:rsidRDefault="000E563A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Align w:val="center"/>
          </w:tcPr>
          <w:p w:rsidR="000E563A" w:rsidRDefault="000E563A" w:rsidP="0042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DEF" w:rsidRDefault="00662DEF" w:rsidP="007274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2DEF" w:rsidSect="009716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63B"/>
    <w:rsid w:val="00014A7B"/>
    <w:rsid w:val="00041313"/>
    <w:rsid w:val="000B3AE7"/>
    <w:rsid w:val="000E563A"/>
    <w:rsid w:val="00134BC6"/>
    <w:rsid w:val="0016291E"/>
    <w:rsid w:val="00194726"/>
    <w:rsid w:val="001B6B31"/>
    <w:rsid w:val="001E4B25"/>
    <w:rsid w:val="0023576E"/>
    <w:rsid w:val="002E0A42"/>
    <w:rsid w:val="00364DB3"/>
    <w:rsid w:val="003745FE"/>
    <w:rsid w:val="004210C6"/>
    <w:rsid w:val="00444BA6"/>
    <w:rsid w:val="00485F47"/>
    <w:rsid w:val="004D6C39"/>
    <w:rsid w:val="004E453B"/>
    <w:rsid w:val="00572DC5"/>
    <w:rsid w:val="00591BB9"/>
    <w:rsid w:val="005E1DE1"/>
    <w:rsid w:val="005E5515"/>
    <w:rsid w:val="005F58AF"/>
    <w:rsid w:val="00662DEF"/>
    <w:rsid w:val="00672459"/>
    <w:rsid w:val="007274CF"/>
    <w:rsid w:val="0078666A"/>
    <w:rsid w:val="007A1D26"/>
    <w:rsid w:val="007A694B"/>
    <w:rsid w:val="00853D4D"/>
    <w:rsid w:val="008778A5"/>
    <w:rsid w:val="0097163B"/>
    <w:rsid w:val="00A65840"/>
    <w:rsid w:val="00AA2CEF"/>
    <w:rsid w:val="00C14164"/>
    <w:rsid w:val="00CB49C4"/>
    <w:rsid w:val="00D94AB2"/>
    <w:rsid w:val="00E032A1"/>
    <w:rsid w:val="00E338FD"/>
    <w:rsid w:val="00E5369C"/>
    <w:rsid w:val="00E66E94"/>
    <w:rsid w:val="00EA61B8"/>
    <w:rsid w:val="00F67490"/>
    <w:rsid w:val="00F81ACB"/>
    <w:rsid w:val="00F93167"/>
    <w:rsid w:val="00FA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38"/>
        <o:r id="V:Rule11" type="connector" idref="#_x0000_s1039"/>
        <o:r id="V:Rule12" type="connector" idref="#_x0000_s1040"/>
        <o:r id="V:Rule14" type="connector" idref="#_x0000_s1041"/>
        <o:r id="V:Rule16" type="connector" idref="#_x0000_s1063"/>
        <o:r id="V:Rule20" type="connector" idref="#_x0000_s1065"/>
        <o:r id="V:Rule22" type="connector" idref="#_x0000_s1067"/>
        <o:r id="V:Rule24" type="connector" idref="#_x0000_s1068"/>
        <o:r id="V:Rule26" type="connector" idref="#_x0000_s1069"/>
        <o:r id="V:Rule28" type="connector" idref="#_x0000_s1070"/>
        <o:r id="V:Rule30" type="connector" idref="#_x0000_s1071"/>
        <o:r id="V:Rule32" type="connector" idref="#_x0000_s1072"/>
        <o:r id="V:Rule34" type="connector" idref="#_x0000_s1073"/>
        <o:r id="V:Rule36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7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5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4954-EC1E-4AA7-9388-5EA44509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2017-08-19T10:31:00Z</dcterms:created>
  <dcterms:modified xsi:type="dcterms:W3CDTF">2017-08-19T12:01:00Z</dcterms:modified>
</cp:coreProperties>
</file>