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2BE2" w:rsidRDefault="008A163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E2" w:rsidRDefault="00612BE2">
      <w:pPr>
        <w:jc w:val="center"/>
        <w:rPr>
          <w:b/>
        </w:rPr>
      </w:pPr>
    </w:p>
    <w:p w:rsidR="00612BE2" w:rsidRDefault="00612BE2">
      <w:pPr>
        <w:pStyle w:val="2"/>
        <w:tabs>
          <w:tab w:val="left" w:pos="0"/>
        </w:tabs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F6FC1" w:rsidRPr="00FF6FC1" w:rsidRDefault="00FF6FC1" w:rsidP="00FF6FC1"/>
    <w:p w:rsidR="00FF6FC1" w:rsidRDefault="00FF6FC1" w:rsidP="00FF6FC1">
      <w:pPr>
        <w:pStyle w:val="2"/>
        <w:tabs>
          <w:tab w:val="left" w:pos="0"/>
        </w:tabs>
        <w:rPr>
          <w:b w:val="0"/>
          <w:sz w:val="28"/>
        </w:rPr>
      </w:pPr>
      <w:r>
        <w:rPr>
          <w:b w:val="0"/>
          <w:sz w:val="28"/>
        </w:rPr>
        <w:t>АДМИНИСТРАЦИЯ ЧЕРНОПОРОЖСКОГО  СЕЛЬСКОГО ПОСЕЛЕНИЯ</w:t>
      </w:r>
    </w:p>
    <w:p w:rsidR="00612BE2" w:rsidRDefault="00612BE2">
      <w:pPr>
        <w:rPr>
          <w:sz w:val="16"/>
        </w:rPr>
      </w:pPr>
    </w:p>
    <w:p w:rsidR="00612BE2" w:rsidRDefault="00612BE2">
      <w:pPr>
        <w:pStyle w:val="2"/>
        <w:tabs>
          <w:tab w:val="left" w:pos="0"/>
        </w:tabs>
      </w:pPr>
    </w:p>
    <w:p w:rsidR="00612BE2" w:rsidRDefault="00612BE2">
      <w:pPr>
        <w:pStyle w:val="3"/>
        <w:tabs>
          <w:tab w:val="left" w:pos="0"/>
        </w:tabs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ПОСТАНОВЛЕНИЕ</w:t>
      </w:r>
    </w:p>
    <w:p w:rsidR="00612BE2" w:rsidRDefault="00612BE2"/>
    <w:p w:rsidR="00612BE2" w:rsidRDefault="00612BE2"/>
    <w:p w:rsidR="00612BE2" w:rsidRDefault="00F1044C">
      <w:pPr>
        <w:jc w:val="center"/>
      </w:pPr>
      <w:r>
        <w:t xml:space="preserve">от </w:t>
      </w:r>
      <w:r w:rsidR="006D4349">
        <w:t>1</w:t>
      </w:r>
      <w:r w:rsidR="00981101">
        <w:t>0</w:t>
      </w:r>
      <w:r w:rsidR="006D4349">
        <w:t xml:space="preserve"> июл</w:t>
      </w:r>
      <w:r w:rsidR="00FF6FC1">
        <w:t>я</w:t>
      </w:r>
      <w:r>
        <w:t xml:space="preserve"> 201</w:t>
      </w:r>
      <w:r w:rsidR="00981101">
        <w:t>7</w:t>
      </w:r>
      <w:r w:rsidR="00612BE2">
        <w:t>года    №</w:t>
      </w:r>
      <w:r w:rsidR="00981101">
        <w:t xml:space="preserve"> </w:t>
      </w:r>
      <w:r w:rsidR="004651CF">
        <w:t>25</w:t>
      </w:r>
    </w:p>
    <w:p w:rsidR="00612BE2" w:rsidRDefault="00612BE2">
      <w:pPr>
        <w:jc w:val="center"/>
      </w:pPr>
      <w:r>
        <w:t>п. Черный Порог</w:t>
      </w:r>
    </w:p>
    <w:p w:rsidR="00612BE2" w:rsidRDefault="00612BE2">
      <w:pPr>
        <w:jc w:val="center"/>
      </w:pPr>
    </w:p>
    <w:p w:rsidR="006D4349" w:rsidRDefault="00612BE2" w:rsidP="006D4349">
      <w:pPr>
        <w:jc w:val="center"/>
        <w:rPr>
          <w:b/>
        </w:rPr>
      </w:pPr>
      <w:r>
        <w:rPr>
          <w:b/>
        </w:rPr>
        <w:t>О</w:t>
      </w:r>
      <w:r w:rsidR="00F406C9">
        <w:rPr>
          <w:b/>
        </w:rPr>
        <w:t xml:space="preserve"> выделении специальных мест для размещения на территории Чернопорожского сельского поселения предвыборных </w:t>
      </w:r>
      <w:r>
        <w:rPr>
          <w:b/>
        </w:rPr>
        <w:t xml:space="preserve">агитационных </w:t>
      </w:r>
      <w:r w:rsidR="00F406C9">
        <w:rPr>
          <w:b/>
        </w:rPr>
        <w:t>печатных материалов</w:t>
      </w:r>
      <w:r>
        <w:rPr>
          <w:b/>
        </w:rPr>
        <w:t xml:space="preserve"> при проведении </w:t>
      </w:r>
      <w:r w:rsidR="006D4349" w:rsidRPr="006D4349">
        <w:rPr>
          <w:b/>
        </w:rPr>
        <w:t xml:space="preserve">выборов  </w:t>
      </w:r>
      <w:r w:rsidR="00981101">
        <w:rPr>
          <w:b/>
        </w:rPr>
        <w:t>Главы Республики Карелия</w:t>
      </w:r>
    </w:p>
    <w:p w:rsidR="00612BE2" w:rsidRPr="006D4349" w:rsidRDefault="00981101" w:rsidP="006D4349">
      <w:pPr>
        <w:jc w:val="center"/>
        <w:rPr>
          <w:b/>
        </w:rPr>
      </w:pPr>
      <w:r>
        <w:rPr>
          <w:b/>
        </w:rPr>
        <w:t xml:space="preserve">  10 сентября 2017</w:t>
      </w:r>
      <w:r w:rsidR="006D4349" w:rsidRPr="006D4349">
        <w:rPr>
          <w:b/>
        </w:rPr>
        <w:t xml:space="preserve"> года.</w:t>
      </w:r>
    </w:p>
    <w:p w:rsidR="00612BE2" w:rsidRDefault="00612BE2"/>
    <w:p w:rsidR="00612BE2" w:rsidRDefault="002832A1" w:rsidP="004651CF">
      <w:pPr>
        <w:jc w:val="both"/>
      </w:pPr>
      <w:r>
        <w:t xml:space="preserve">      </w:t>
      </w:r>
      <w:r w:rsidR="004651CF">
        <w:t xml:space="preserve">В  соответствии с пунктом 7 статьи </w:t>
      </w:r>
      <w:r w:rsidR="006D4349" w:rsidRPr="004651CF">
        <w:t xml:space="preserve">54 </w:t>
      </w:r>
      <w:r w:rsidR="004651CF">
        <w:t xml:space="preserve"> </w:t>
      </w:r>
      <w:r w:rsidR="006D4349" w:rsidRPr="004651CF">
        <w:t>Федерального закона о</w:t>
      </w:r>
      <w:r w:rsidR="004651CF">
        <w:t>т</w:t>
      </w:r>
      <w:r w:rsidR="006D4349" w:rsidRPr="004651CF">
        <w:t xml:space="preserve"> 12.06.2002 года </w:t>
      </w:r>
      <w:r w:rsidR="004651CF">
        <w:t xml:space="preserve"> </w:t>
      </w:r>
      <w:r w:rsidR="006D4349" w:rsidRPr="004651CF">
        <w:t>№ 67</w:t>
      </w:r>
      <w:r w:rsidR="004651CF">
        <w:t>-</w:t>
      </w:r>
      <w:r w:rsidR="006D4349" w:rsidRPr="004651CF">
        <w:t xml:space="preserve"> ФЗ</w:t>
      </w:r>
      <w:r>
        <w:t xml:space="preserve"> </w:t>
      </w:r>
      <w:r w:rsidR="006D4349" w:rsidRPr="004651CF">
        <w:t xml:space="preserve"> «Об основных гарантиях </w:t>
      </w:r>
      <w:r w:rsidR="004651CF">
        <w:t xml:space="preserve"> </w:t>
      </w:r>
      <w:r w:rsidR="006D4349" w:rsidRPr="004651CF">
        <w:t>избирательных</w:t>
      </w:r>
      <w:r w:rsidR="004651CF">
        <w:t xml:space="preserve"> </w:t>
      </w:r>
      <w:r w:rsidR="006D4349" w:rsidRPr="004651CF">
        <w:t xml:space="preserve"> прав и права на участие в референдуме граждан Российской Федерации»,</w:t>
      </w:r>
      <w:r w:rsidR="00981101" w:rsidRPr="004651CF">
        <w:t xml:space="preserve"> и части 6 статьи №46 </w:t>
      </w:r>
      <w:r w:rsidR="00F406C9" w:rsidRPr="004651CF">
        <w:t xml:space="preserve"> </w:t>
      </w:r>
      <w:r w:rsidR="006D4349" w:rsidRPr="004651CF">
        <w:t>Закона Республики Карелия от 26</w:t>
      </w:r>
      <w:r w:rsidR="004651CF">
        <w:t xml:space="preserve"> мая 2017 года № </w:t>
      </w:r>
      <w:r w:rsidR="00981101" w:rsidRPr="004651CF">
        <w:t>2122</w:t>
      </w:r>
      <w:r w:rsidR="00612BE2" w:rsidRPr="004651CF">
        <w:t xml:space="preserve">-ЗРК  «О выборах </w:t>
      </w:r>
      <w:r w:rsidR="00981101" w:rsidRPr="004651CF">
        <w:t>Главы</w:t>
      </w:r>
      <w:r w:rsidR="00BE0230" w:rsidRPr="004651CF">
        <w:t xml:space="preserve"> Республики К</w:t>
      </w:r>
      <w:r w:rsidR="006D4349" w:rsidRPr="004651CF">
        <w:t>арелия</w:t>
      </w:r>
      <w:r w:rsidR="00BE0230" w:rsidRPr="004651CF">
        <w:t>»</w:t>
      </w:r>
      <w:r w:rsidR="00981101" w:rsidRPr="004651CF">
        <w:t xml:space="preserve">, Постановления ЦИК Республики Карелия </w:t>
      </w:r>
      <w:r w:rsidR="00BE0230" w:rsidRPr="004651CF">
        <w:t xml:space="preserve">от </w:t>
      </w:r>
      <w:r w:rsidR="00981101" w:rsidRPr="004651CF">
        <w:t>04 июля 2017</w:t>
      </w:r>
      <w:r w:rsidR="00BE0230" w:rsidRPr="004651CF">
        <w:t xml:space="preserve"> года</w:t>
      </w:r>
      <w:r w:rsidR="004651CF" w:rsidRPr="004651CF">
        <w:t xml:space="preserve"> «О перечне мест для размещения  агитационных печатных материалов при проведении   выборов  Главы Республики Карелия 10 сентября 2017</w:t>
      </w:r>
      <w:r w:rsidR="004651CF">
        <w:t xml:space="preserve"> года» </w:t>
      </w:r>
      <w:r w:rsidR="00BE0230">
        <w:t xml:space="preserve"> </w:t>
      </w:r>
      <w:r w:rsidR="00612BE2">
        <w:t xml:space="preserve">администрация Чернопорожского сельского поселения  </w:t>
      </w:r>
      <w:r w:rsidR="00612BE2">
        <w:rPr>
          <w:b/>
        </w:rPr>
        <w:t>постановляет</w:t>
      </w:r>
      <w:r w:rsidR="00612BE2">
        <w:t>:</w:t>
      </w:r>
    </w:p>
    <w:p w:rsidR="00612BE2" w:rsidRDefault="00612BE2" w:rsidP="004651CF">
      <w:pPr>
        <w:jc w:val="both"/>
      </w:pPr>
      <w:r>
        <w:t xml:space="preserve"> </w:t>
      </w:r>
    </w:p>
    <w:p w:rsidR="00456D36" w:rsidRPr="004651CF" w:rsidRDefault="00612BE2" w:rsidP="004651CF">
      <w:pPr>
        <w:jc w:val="both"/>
        <w:rPr>
          <w:b/>
        </w:rPr>
      </w:pPr>
      <w:r>
        <w:t xml:space="preserve">    </w:t>
      </w:r>
      <w:r w:rsidR="002832A1">
        <w:t xml:space="preserve"> </w:t>
      </w:r>
      <w:r w:rsidRPr="00456D36">
        <w:t xml:space="preserve">1.Утвердить прилагаемый перечень </w:t>
      </w:r>
      <w:r w:rsidR="00456D36" w:rsidRPr="00456D36">
        <w:t>специальных мест для размещения на территории Чернопорожского сельского поселения предвыборных агитационных печатных мат</w:t>
      </w:r>
      <w:r w:rsidR="006D4349">
        <w:t>ериалов</w:t>
      </w:r>
      <w:r w:rsidR="00981101">
        <w:rPr>
          <w:b/>
        </w:rPr>
        <w:t xml:space="preserve"> </w:t>
      </w:r>
      <w:r w:rsidR="004651CF">
        <w:t xml:space="preserve">при проведении </w:t>
      </w:r>
      <w:r w:rsidR="004651CF" w:rsidRPr="00456D36">
        <w:t xml:space="preserve"> выборов </w:t>
      </w:r>
      <w:r w:rsidR="004651CF">
        <w:t xml:space="preserve"> </w:t>
      </w:r>
      <w:r w:rsidR="004651CF" w:rsidRPr="004651CF">
        <w:t>Главы Республики Карелия 10 сентября 2017</w:t>
      </w:r>
      <w:r w:rsidR="004651CF">
        <w:t xml:space="preserve"> года.</w:t>
      </w:r>
      <w:r w:rsidR="00456D36" w:rsidRPr="00456D36">
        <w:t xml:space="preserve"> </w:t>
      </w:r>
    </w:p>
    <w:p w:rsidR="00612BE2" w:rsidRDefault="00612BE2" w:rsidP="004651CF">
      <w:pPr>
        <w:jc w:val="both"/>
      </w:pPr>
    </w:p>
    <w:tbl>
      <w:tblPr>
        <w:tblpPr w:leftFromText="180" w:rightFromText="180" w:vertAnchor="page" w:horzAnchor="margin" w:tblpY="10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4"/>
        <w:gridCol w:w="7560"/>
      </w:tblGrid>
      <w:tr w:rsidR="004651CF" w:rsidTr="004651C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24" w:type="dxa"/>
          </w:tcPr>
          <w:p w:rsidR="004651CF" w:rsidRDefault="002832A1" w:rsidP="004651CF">
            <w:pPr>
              <w:jc w:val="center"/>
            </w:pPr>
            <w:r>
              <w:t>Номер</w:t>
            </w:r>
            <w:r w:rsidR="004651CF">
              <w:t xml:space="preserve"> избирательного участка</w:t>
            </w:r>
          </w:p>
        </w:tc>
        <w:tc>
          <w:tcPr>
            <w:tcW w:w="7560" w:type="dxa"/>
          </w:tcPr>
          <w:p w:rsidR="004651CF" w:rsidRDefault="004651CF" w:rsidP="004651CF">
            <w:pPr>
              <w:jc w:val="center"/>
            </w:pPr>
            <w:r>
              <w:t xml:space="preserve">Место для </w:t>
            </w:r>
            <w:r w:rsidR="002832A1">
              <w:t xml:space="preserve"> </w:t>
            </w:r>
            <w:r>
              <w:t>размещения</w:t>
            </w:r>
          </w:p>
          <w:p w:rsidR="004651CF" w:rsidRDefault="004651CF" w:rsidP="004651CF">
            <w:pPr>
              <w:jc w:val="center"/>
            </w:pPr>
            <w:r>
              <w:t xml:space="preserve">печатных </w:t>
            </w:r>
            <w:r w:rsidR="002832A1">
              <w:t xml:space="preserve"> предвыборных  </w:t>
            </w:r>
            <w:r>
              <w:t>агитационных материалов</w:t>
            </w:r>
          </w:p>
        </w:tc>
      </w:tr>
      <w:tr w:rsidR="004651CF" w:rsidTr="004651C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24" w:type="dxa"/>
          </w:tcPr>
          <w:p w:rsidR="004651CF" w:rsidRDefault="004651CF" w:rsidP="004651CF">
            <w:pPr>
              <w:jc w:val="center"/>
            </w:pPr>
            <w:r>
              <w:t>476</w:t>
            </w:r>
          </w:p>
        </w:tc>
        <w:tc>
          <w:tcPr>
            <w:tcW w:w="7560" w:type="dxa"/>
          </w:tcPr>
          <w:p w:rsidR="004651CF" w:rsidRDefault="004651CF" w:rsidP="004651CF">
            <w:pPr>
              <w:jc w:val="both"/>
            </w:pPr>
            <w:r>
              <w:t>Поселок  Черный Порог, ул. Кирова, д.2, стена магазина</w:t>
            </w:r>
          </w:p>
        </w:tc>
      </w:tr>
      <w:tr w:rsidR="004651CF" w:rsidTr="00465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824" w:type="dxa"/>
          </w:tcPr>
          <w:p w:rsidR="004651CF" w:rsidRDefault="004651CF" w:rsidP="004651CF">
            <w:pPr>
              <w:jc w:val="center"/>
            </w:pPr>
            <w:r>
              <w:t>477</w:t>
            </w:r>
          </w:p>
        </w:tc>
        <w:tc>
          <w:tcPr>
            <w:tcW w:w="7560" w:type="dxa"/>
          </w:tcPr>
          <w:p w:rsidR="004651CF" w:rsidRDefault="004651CF" w:rsidP="004651CF">
            <w:pPr>
              <w:jc w:val="both"/>
            </w:pPr>
            <w:r>
              <w:t>Поселок Олений, ул. Набережная, д.21, стена магазина</w:t>
            </w:r>
          </w:p>
        </w:tc>
      </w:tr>
      <w:tr w:rsidR="004651CF" w:rsidTr="004651C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24" w:type="dxa"/>
          </w:tcPr>
          <w:p w:rsidR="004651CF" w:rsidRDefault="004651CF" w:rsidP="004651CF">
            <w:pPr>
              <w:jc w:val="center"/>
            </w:pPr>
            <w:r>
              <w:t>478</w:t>
            </w:r>
          </w:p>
        </w:tc>
        <w:tc>
          <w:tcPr>
            <w:tcW w:w="7560" w:type="dxa"/>
          </w:tcPr>
          <w:p w:rsidR="004651CF" w:rsidRDefault="004651CF" w:rsidP="004651CF">
            <w:pPr>
              <w:jc w:val="both"/>
            </w:pPr>
            <w:r>
              <w:t>Поселок Пертозеро,  стена магазина, Поселок Вача,   стена магазина</w:t>
            </w:r>
          </w:p>
        </w:tc>
      </w:tr>
    </w:tbl>
    <w:p w:rsidR="00612BE2" w:rsidRDefault="00612BE2">
      <w:pPr>
        <w:jc w:val="both"/>
      </w:pPr>
    </w:p>
    <w:p w:rsidR="00456D36" w:rsidRDefault="00612BE2">
      <w:pPr>
        <w:jc w:val="both"/>
      </w:pPr>
      <w:r>
        <w:tab/>
      </w:r>
    </w:p>
    <w:p w:rsidR="004651CF" w:rsidRDefault="004651CF">
      <w:pPr>
        <w:jc w:val="both"/>
      </w:pPr>
    </w:p>
    <w:p w:rsidR="004651CF" w:rsidRDefault="004651CF">
      <w:pPr>
        <w:jc w:val="both"/>
      </w:pPr>
    </w:p>
    <w:p w:rsidR="004651CF" w:rsidRDefault="004651CF">
      <w:pPr>
        <w:jc w:val="both"/>
      </w:pPr>
    </w:p>
    <w:p w:rsidR="004651CF" w:rsidRDefault="004651CF">
      <w:pPr>
        <w:jc w:val="both"/>
      </w:pPr>
    </w:p>
    <w:p w:rsidR="004651CF" w:rsidRDefault="004651CF">
      <w:pPr>
        <w:jc w:val="both"/>
      </w:pPr>
    </w:p>
    <w:p w:rsidR="00612BE2" w:rsidRDefault="00BE0230">
      <w:pPr>
        <w:jc w:val="both"/>
      </w:pPr>
      <w:r>
        <w:t>Г</w:t>
      </w:r>
      <w:r w:rsidR="00612BE2">
        <w:t>лав</w:t>
      </w:r>
      <w:r>
        <w:t>а</w:t>
      </w:r>
    </w:p>
    <w:p w:rsidR="0052627C" w:rsidRDefault="00612BE2" w:rsidP="00612BE2">
      <w:pPr>
        <w:jc w:val="both"/>
      </w:pPr>
      <w:r>
        <w:t xml:space="preserve">Чернопорожского  сельского поселения :                                                </w:t>
      </w:r>
      <w:r w:rsidR="0052627C">
        <w:t>С.А.Потапов</w:t>
      </w:r>
      <w:r>
        <w:tab/>
      </w:r>
    </w:p>
    <w:p w:rsidR="00612BE2" w:rsidRDefault="00612BE2">
      <w:pPr>
        <w:jc w:val="both"/>
        <w:rPr>
          <w:sz w:val="22"/>
          <w:szCs w:val="22"/>
        </w:rPr>
      </w:pPr>
    </w:p>
    <w:p w:rsidR="00BE0230" w:rsidRDefault="00BE0230">
      <w:pPr>
        <w:jc w:val="both"/>
        <w:rPr>
          <w:sz w:val="22"/>
          <w:szCs w:val="22"/>
        </w:rPr>
      </w:pPr>
    </w:p>
    <w:p w:rsidR="00612BE2" w:rsidRDefault="00612BE2" w:rsidP="00ED4C95"/>
    <w:sectPr w:rsidR="00612BE2">
      <w:headerReference w:type="default" r:id="rId9"/>
      <w:footnotePr>
        <w:pos w:val="beneathText"/>
      </w:footnotePr>
      <w:pgSz w:w="11905" w:h="16837"/>
      <w:pgMar w:top="1134" w:right="746" w:bottom="900" w:left="153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DE" w:rsidRDefault="006E0ADE">
      <w:r>
        <w:separator/>
      </w:r>
    </w:p>
  </w:endnote>
  <w:endnote w:type="continuationSeparator" w:id="0">
    <w:p w:rsidR="006E0ADE" w:rsidRDefault="006E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DE" w:rsidRDefault="006E0ADE">
      <w:r>
        <w:separator/>
      </w:r>
    </w:p>
  </w:footnote>
  <w:footnote w:type="continuationSeparator" w:id="0">
    <w:p w:rsidR="006E0ADE" w:rsidRDefault="006E0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E2" w:rsidRDefault="00612B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2BE2"/>
    <w:rsid w:val="002832A1"/>
    <w:rsid w:val="0039432A"/>
    <w:rsid w:val="003D32FF"/>
    <w:rsid w:val="00417119"/>
    <w:rsid w:val="00456D36"/>
    <w:rsid w:val="004651CF"/>
    <w:rsid w:val="004C2CF3"/>
    <w:rsid w:val="0052627C"/>
    <w:rsid w:val="00612BE2"/>
    <w:rsid w:val="006D4349"/>
    <w:rsid w:val="006E0ADE"/>
    <w:rsid w:val="008A1635"/>
    <w:rsid w:val="00981101"/>
    <w:rsid w:val="00A00017"/>
    <w:rsid w:val="00B1071D"/>
    <w:rsid w:val="00BE0230"/>
    <w:rsid w:val="00C7546E"/>
    <w:rsid w:val="00D128F3"/>
    <w:rsid w:val="00D20044"/>
    <w:rsid w:val="00D62070"/>
    <w:rsid w:val="00DA4749"/>
    <w:rsid w:val="00DC0B4D"/>
    <w:rsid w:val="00DC6460"/>
    <w:rsid w:val="00DD0C4A"/>
    <w:rsid w:val="00ED4C95"/>
    <w:rsid w:val="00F1044C"/>
    <w:rsid w:val="00F406C9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/>
      <w:lang w:eastAsia="ar-SA"/>
    </w:rPr>
  </w:style>
  <w:style w:type="paragraph" w:customStyle="1" w:styleId="21">
    <w:name w:val="Основной текст с отступом 21"/>
    <w:basedOn w:val="a"/>
    <w:pPr>
      <w:ind w:firstLine="748"/>
      <w:jc w:val="both"/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BA37-1E2F-4CC2-AF5E-CEB4FAB1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2017-07-11T08:02:00Z</cp:lastPrinted>
  <dcterms:created xsi:type="dcterms:W3CDTF">2017-07-14T12:18:00Z</dcterms:created>
  <dcterms:modified xsi:type="dcterms:W3CDTF">2017-07-14T12:18:00Z</dcterms:modified>
</cp:coreProperties>
</file>