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D2" w:rsidRDefault="00E222A4" w:rsidP="00C058D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205" cy="66611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D2" w:rsidRPr="00E65E0F" w:rsidRDefault="00C058D2" w:rsidP="00C058D2">
      <w:pPr>
        <w:pStyle w:val="2"/>
        <w:jc w:val="center"/>
        <w:rPr>
          <w:rFonts w:ascii="Times New Roman" w:hAnsi="Times New Roman"/>
          <w:b w:val="0"/>
          <w:bCs w:val="0"/>
          <w:color w:val="auto"/>
          <w:spacing w:val="26"/>
          <w:sz w:val="36"/>
        </w:rPr>
      </w:pPr>
      <w:r w:rsidRPr="00E65E0F">
        <w:rPr>
          <w:rFonts w:ascii="Times New Roman" w:hAnsi="Times New Roman"/>
          <w:color w:val="auto"/>
          <w:spacing w:val="26"/>
          <w:sz w:val="36"/>
        </w:rPr>
        <w:t>Республика Карелия</w:t>
      </w:r>
    </w:p>
    <w:p w:rsidR="00C058D2" w:rsidRPr="00E65E0F" w:rsidRDefault="00C058D2" w:rsidP="00C058D2">
      <w:pPr>
        <w:jc w:val="center"/>
        <w:rPr>
          <w:sz w:val="16"/>
        </w:rPr>
      </w:pPr>
    </w:p>
    <w:p w:rsidR="00C058D2" w:rsidRPr="00E65E0F" w:rsidRDefault="00C058D2" w:rsidP="00C058D2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</w:rPr>
      </w:pPr>
      <w:r w:rsidRPr="00E65E0F">
        <w:rPr>
          <w:rFonts w:ascii="Times New Roman" w:hAnsi="Times New Roman"/>
          <w:b w:val="0"/>
          <w:bCs w:val="0"/>
          <w:color w:val="auto"/>
          <w:sz w:val="28"/>
        </w:rPr>
        <w:t>АДМИНИСТРАЦИЯ СЕГЕЖСКОГО МУНИЦИПАЛЬНОГО РАЙОНА</w:t>
      </w:r>
    </w:p>
    <w:p w:rsidR="00C058D2" w:rsidRPr="00E65E0F" w:rsidRDefault="00C058D2" w:rsidP="00C058D2">
      <w:pPr>
        <w:jc w:val="center"/>
      </w:pPr>
    </w:p>
    <w:p w:rsidR="00C058D2" w:rsidRPr="00E65E0F" w:rsidRDefault="00C058D2" w:rsidP="00C058D2">
      <w:pPr>
        <w:jc w:val="center"/>
      </w:pPr>
      <w:r w:rsidRPr="00E65E0F">
        <w:rPr>
          <w:bCs/>
          <w:spacing w:val="64"/>
          <w:sz w:val="40"/>
        </w:rPr>
        <w:t>ПОСТАНОВЛЕНИЕ</w:t>
      </w:r>
    </w:p>
    <w:p w:rsidR="00C058D2" w:rsidRPr="006B6547" w:rsidRDefault="00C058D2" w:rsidP="00C058D2">
      <w:pPr>
        <w:jc w:val="center"/>
      </w:pPr>
    </w:p>
    <w:p w:rsidR="00C058D2" w:rsidRDefault="00C058D2" w:rsidP="00C058D2"/>
    <w:p w:rsidR="00C058D2" w:rsidRDefault="00C058D2" w:rsidP="00C058D2">
      <w:pPr>
        <w:jc w:val="center"/>
      </w:pPr>
      <w:r>
        <w:t xml:space="preserve">от </w:t>
      </w:r>
      <w:r w:rsidR="00744908">
        <w:t xml:space="preserve"> 11</w:t>
      </w:r>
      <w:r>
        <w:t xml:space="preserve"> </w:t>
      </w:r>
      <w:r w:rsidR="009B12AF">
        <w:t xml:space="preserve"> апреля</w:t>
      </w:r>
      <w:r>
        <w:t xml:space="preserve">  2016 года  №</w:t>
      </w:r>
      <w:r w:rsidR="00744908">
        <w:t xml:space="preserve">  299</w:t>
      </w:r>
    </w:p>
    <w:p w:rsidR="00C058D2" w:rsidRDefault="00C058D2" w:rsidP="00C058D2">
      <w:pPr>
        <w:jc w:val="center"/>
      </w:pPr>
      <w:r>
        <w:t>Сегежа</w:t>
      </w:r>
    </w:p>
    <w:p w:rsidR="00C058D2" w:rsidRDefault="00C058D2" w:rsidP="00C058D2">
      <w:pPr>
        <w:jc w:val="center"/>
      </w:pPr>
    </w:p>
    <w:p w:rsidR="00744908" w:rsidRDefault="00744908" w:rsidP="00C058D2">
      <w:pPr>
        <w:jc w:val="center"/>
      </w:pPr>
    </w:p>
    <w:p w:rsidR="006E4DBE" w:rsidRPr="00C058D2" w:rsidRDefault="006E4DBE" w:rsidP="006E4DBE">
      <w:pPr>
        <w:jc w:val="center"/>
        <w:rPr>
          <w:b/>
        </w:rPr>
      </w:pPr>
      <w:r>
        <w:rPr>
          <w:b/>
        </w:rPr>
        <w:t xml:space="preserve">О </w:t>
      </w:r>
      <w:r w:rsidRPr="00C058D2">
        <w:rPr>
          <w:b/>
        </w:rPr>
        <w:t>рабочей группе по разработке и реализации мероприятий</w:t>
      </w:r>
      <w:r w:rsidR="00744908">
        <w:rPr>
          <w:b/>
        </w:rPr>
        <w:t xml:space="preserve"> </w:t>
      </w:r>
      <w:r w:rsidRPr="00C058D2">
        <w:rPr>
          <w:b/>
        </w:rPr>
        <w:t>по повышению эффективности расходов бюджета Сегежского муниципального района</w:t>
      </w:r>
    </w:p>
    <w:p w:rsidR="00C058D2" w:rsidRDefault="00C058D2" w:rsidP="00C058D2">
      <w:pPr>
        <w:jc w:val="center"/>
        <w:rPr>
          <w:b/>
        </w:rPr>
      </w:pPr>
    </w:p>
    <w:p w:rsidR="00744908" w:rsidRDefault="00744908" w:rsidP="00C058D2">
      <w:pPr>
        <w:jc w:val="center"/>
        <w:rPr>
          <w:b/>
        </w:rPr>
      </w:pPr>
    </w:p>
    <w:p w:rsidR="00C058D2" w:rsidRDefault="00C058D2" w:rsidP="00744908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27E6">
        <w:rPr>
          <w:rFonts w:ascii="Times New Roman" w:hAnsi="Times New Roman"/>
          <w:sz w:val="24"/>
          <w:szCs w:val="24"/>
        </w:rPr>
        <w:t xml:space="preserve">В </w:t>
      </w:r>
      <w:r w:rsidR="006E4DBE">
        <w:rPr>
          <w:rFonts w:ascii="Times New Roman" w:hAnsi="Times New Roman"/>
          <w:sz w:val="24"/>
          <w:szCs w:val="24"/>
        </w:rPr>
        <w:t>целях реализации</w:t>
      </w:r>
      <w:r w:rsidR="009B12AF">
        <w:rPr>
          <w:rFonts w:ascii="Times New Roman" w:hAnsi="Times New Roman"/>
          <w:sz w:val="24"/>
          <w:szCs w:val="24"/>
        </w:rPr>
        <w:t xml:space="preserve"> Плана мероприятий по росту доходов, оптимизации бюджетных расходов бюджета Сегежского муниципального района и совершенствованию долговой политики, утвержденного постановлением администрации Сегежского муниципального района от 24 февраля 2014 г. № 270, а</w:t>
      </w:r>
      <w:r w:rsidRPr="00ED27E6">
        <w:rPr>
          <w:rFonts w:ascii="Times New Roman" w:hAnsi="Times New Roman"/>
          <w:sz w:val="24"/>
          <w:szCs w:val="24"/>
        </w:rPr>
        <w:t xml:space="preserve">дминистрация Сегежского муниципального района   </w:t>
      </w:r>
      <w:r w:rsidR="00744908">
        <w:rPr>
          <w:rFonts w:ascii="Times New Roman" w:hAnsi="Times New Roman"/>
          <w:sz w:val="24"/>
          <w:szCs w:val="24"/>
        </w:rPr>
        <w:t xml:space="preserve">  </w:t>
      </w:r>
      <w:r w:rsidRPr="00ED27E6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9B12AF" w:rsidRPr="00ED27E6" w:rsidRDefault="009B12AF" w:rsidP="00C058D2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058D2" w:rsidRPr="00BE57C1" w:rsidRDefault="00C058D2" w:rsidP="00744908">
      <w:pPr>
        <w:ind w:firstLine="708"/>
        <w:jc w:val="both"/>
        <w:rPr>
          <w:bCs/>
        </w:rPr>
      </w:pPr>
      <w:r w:rsidRPr="00BE57C1">
        <w:rPr>
          <w:bCs/>
        </w:rPr>
        <w:t xml:space="preserve">1. </w:t>
      </w:r>
      <w:r w:rsidR="009B12AF">
        <w:rPr>
          <w:bCs/>
        </w:rPr>
        <w:t>Создать</w:t>
      </w:r>
      <w:r w:rsidRPr="00BE57C1">
        <w:rPr>
          <w:bCs/>
        </w:rPr>
        <w:t xml:space="preserve"> </w:t>
      </w:r>
      <w:r w:rsidR="006E4DBE" w:rsidRPr="006E4DBE">
        <w:rPr>
          <w:bCs/>
        </w:rPr>
        <w:t>рабоч</w:t>
      </w:r>
      <w:r w:rsidR="006E4DBE">
        <w:rPr>
          <w:bCs/>
        </w:rPr>
        <w:t>ую</w:t>
      </w:r>
      <w:r w:rsidR="006E4DBE" w:rsidRPr="006E4DBE">
        <w:rPr>
          <w:bCs/>
        </w:rPr>
        <w:t xml:space="preserve"> групп</w:t>
      </w:r>
      <w:r w:rsidR="006E4DBE">
        <w:rPr>
          <w:bCs/>
        </w:rPr>
        <w:t>у</w:t>
      </w:r>
      <w:r w:rsidR="006E4DBE" w:rsidRPr="006E4DBE">
        <w:rPr>
          <w:bCs/>
        </w:rPr>
        <w:t xml:space="preserve"> по разработке и реализации мероприятий</w:t>
      </w:r>
      <w:r w:rsidR="006E4DBE">
        <w:rPr>
          <w:bCs/>
        </w:rPr>
        <w:t xml:space="preserve"> </w:t>
      </w:r>
      <w:r w:rsidR="006E4DBE" w:rsidRPr="006E4DBE">
        <w:rPr>
          <w:bCs/>
        </w:rPr>
        <w:t xml:space="preserve">по повышению эффективности расходов бюджета Сегежского муниципального района </w:t>
      </w:r>
      <w:r w:rsidRPr="00BE57C1">
        <w:rPr>
          <w:bCs/>
        </w:rPr>
        <w:t xml:space="preserve">(далее – </w:t>
      </w:r>
      <w:r w:rsidR="006E4DBE">
        <w:rPr>
          <w:bCs/>
        </w:rPr>
        <w:t>Рабочая группа</w:t>
      </w:r>
      <w:r w:rsidRPr="00BE57C1">
        <w:rPr>
          <w:bCs/>
        </w:rPr>
        <w:t>).</w:t>
      </w:r>
    </w:p>
    <w:p w:rsidR="00C058D2" w:rsidRDefault="00C058D2" w:rsidP="00744908">
      <w:pPr>
        <w:ind w:firstLine="708"/>
        <w:jc w:val="both"/>
        <w:rPr>
          <w:bCs/>
        </w:rPr>
      </w:pPr>
      <w:r w:rsidRPr="00BE57C1">
        <w:rPr>
          <w:bCs/>
        </w:rPr>
        <w:t xml:space="preserve">2. Утвердить </w:t>
      </w:r>
      <w:r>
        <w:rPr>
          <w:bCs/>
        </w:rPr>
        <w:t>прилагаемые:</w:t>
      </w:r>
    </w:p>
    <w:p w:rsidR="00C058D2" w:rsidRDefault="00C058D2" w:rsidP="00744908">
      <w:pPr>
        <w:ind w:firstLine="708"/>
        <w:jc w:val="both"/>
        <w:rPr>
          <w:bCs/>
        </w:rPr>
      </w:pPr>
      <w:r>
        <w:rPr>
          <w:bCs/>
        </w:rPr>
        <w:t xml:space="preserve">1)  </w:t>
      </w:r>
      <w:r w:rsidRPr="00BE57C1">
        <w:rPr>
          <w:bCs/>
        </w:rPr>
        <w:t xml:space="preserve">Положение </w:t>
      </w:r>
      <w:r w:rsidR="006E4DBE">
        <w:rPr>
          <w:bCs/>
        </w:rPr>
        <w:t>Рабочей группе</w:t>
      </w:r>
      <w:r>
        <w:rPr>
          <w:bCs/>
        </w:rPr>
        <w:t>;</w:t>
      </w:r>
    </w:p>
    <w:p w:rsidR="00C058D2" w:rsidRDefault="00C058D2" w:rsidP="00744908">
      <w:pPr>
        <w:ind w:firstLine="708"/>
        <w:jc w:val="both"/>
        <w:rPr>
          <w:bCs/>
        </w:rPr>
      </w:pPr>
      <w:r>
        <w:rPr>
          <w:bCs/>
        </w:rPr>
        <w:t xml:space="preserve">2) Состав </w:t>
      </w:r>
      <w:r w:rsidR="006E4DBE">
        <w:rPr>
          <w:bCs/>
        </w:rPr>
        <w:t>Рабочей группы</w:t>
      </w:r>
      <w:r>
        <w:rPr>
          <w:bCs/>
        </w:rPr>
        <w:t xml:space="preserve">. </w:t>
      </w:r>
    </w:p>
    <w:p w:rsidR="00C058D2" w:rsidRPr="00744908" w:rsidRDefault="00C058D2" w:rsidP="00744908">
      <w:pPr>
        <w:ind w:firstLine="708"/>
        <w:jc w:val="both"/>
      </w:pPr>
      <w:r>
        <w:t xml:space="preserve">3. Обнародовать настоящее </w:t>
      </w:r>
      <w:r w:rsidR="001735F0">
        <w:t xml:space="preserve"> </w:t>
      </w:r>
      <w:r w:rsidR="009B12AF">
        <w:t>постановление</w:t>
      </w:r>
      <w:r>
        <w:t xml:space="preserve">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744908">
          <w:rPr>
            <w:rStyle w:val="a6"/>
            <w:color w:val="auto"/>
            <w:lang w:val="en-US"/>
          </w:rPr>
          <w:t>http</w:t>
        </w:r>
        <w:r w:rsidRPr="00744908">
          <w:rPr>
            <w:rStyle w:val="a6"/>
            <w:color w:val="auto"/>
          </w:rPr>
          <w:t>://</w:t>
        </w:r>
        <w:r w:rsidRPr="00744908">
          <w:rPr>
            <w:rStyle w:val="a6"/>
            <w:color w:val="auto"/>
            <w:lang w:val="en-US"/>
          </w:rPr>
          <w:t>home</w:t>
        </w:r>
        <w:r w:rsidRPr="00744908">
          <w:rPr>
            <w:rStyle w:val="a6"/>
            <w:color w:val="auto"/>
          </w:rPr>
          <w:t>.</w:t>
        </w:r>
        <w:r w:rsidRPr="00744908">
          <w:rPr>
            <w:rStyle w:val="a6"/>
            <w:color w:val="auto"/>
            <w:lang w:val="en-US"/>
          </w:rPr>
          <w:t>onego</w:t>
        </w:r>
        <w:r w:rsidRPr="00744908">
          <w:rPr>
            <w:rStyle w:val="a6"/>
            <w:color w:val="auto"/>
          </w:rPr>
          <w:t>.</w:t>
        </w:r>
        <w:r w:rsidRPr="00744908">
          <w:rPr>
            <w:rStyle w:val="a6"/>
            <w:color w:val="auto"/>
            <w:lang w:val="en-US"/>
          </w:rPr>
          <w:t>ru</w:t>
        </w:r>
        <w:r w:rsidRPr="00744908">
          <w:rPr>
            <w:rStyle w:val="a6"/>
            <w:color w:val="auto"/>
          </w:rPr>
          <w:t>/~</w:t>
        </w:r>
        <w:r w:rsidRPr="00744908">
          <w:rPr>
            <w:rStyle w:val="a6"/>
            <w:color w:val="auto"/>
            <w:lang w:val="en-US"/>
          </w:rPr>
          <w:t>segadmin</w:t>
        </w:r>
      </w:hyperlink>
      <w:r w:rsidRPr="00744908">
        <w:t xml:space="preserve">. </w:t>
      </w:r>
    </w:p>
    <w:p w:rsidR="00744908" w:rsidRPr="00744908" w:rsidRDefault="00744908" w:rsidP="00C058D2">
      <w:pPr>
        <w:ind w:firstLine="708"/>
        <w:jc w:val="both"/>
      </w:pPr>
    </w:p>
    <w:p w:rsidR="00744908" w:rsidRDefault="00744908" w:rsidP="00C058D2">
      <w:pPr>
        <w:ind w:firstLine="708"/>
        <w:jc w:val="both"/>
      </w:pPr>
    </w:p>
    <w:p w:rsidR="00744908" w:rsidRDefault="00744908" w:rsidP="00C058D2">
      <w:pPr>
        <w:ind w:firstLine="708"/>
        <w:jc w:val="both"/>
      </w:pPr>
    </w:p>
    <w:p w:rsidR="00C058D2" w:rsidRDefault="00744908" w:rsidP="00C058D2">
      <w:pPr>
        <w:ind w:firstLine="708"/>
        <w:jc w:val="both"/>
      </w:pPr>
      <w:r>
        <w:t xml:space="preserve"> </w:t>
      </w:r>
      <w:r w:rsidR="00C058D2">
        <w:t>Глава администрации</w:t>
      </w:r>
    </w:p>
    <w:p w:rsidR="00C058D2" w:rsidRDefault="00C058D2" w:rsidP="00C058D2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744908">
        <w:t xml:space="preserve">         </w:t>
      </w:r>
      <w:r>
        <w:t>И.П.Векслер</w:t>
      </w: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</w:pPr>
    </w:p>
    <w:p w:rsidR="00C058D2" w:rsidRDefault="00C058D2" w:rsidP="00C058D2">
      <w:pPr>
        <w:jc w:val="both"/>
        <w:rPr>
          <w:sz w:val="22"/>
          <w:szCs w:val="22"/>
        </w:rPr>
      </w:pPr>
    </w:p>
    <w:p w:rsidR="001735F0" w:rsidRDefault="001735F0" w:rsidP="00C058D2">
      <w:pPr>
        <w:jc w:val="both"/>
        <w:rPr>
          <w:sz w:val="22"/>
          <w:szCs w:val="22"/>
        </w:rPr>
      </w:pPr>
    </w:p>
    <w:p w:rsidR="001735F0" w:rsidRDefault="001735F0" w:rsidP="00C058D2">
      <w:pPr>
        <w:jc w:val="both"/>
        <w:rPr>
          <w:sz w:val="22"/>
          <w:szCs w:val="22"/>
        </w:rPr>
      </w:pPr>
    </w:p>
    <w:p w:rsidR="001735F0" w:rsidRDefault="001735F0" w:rsidP="00C058D2">
      <w:pPr>
        <w:jc w:val="both"/>
        <w:rPr>
          <w:sz w:val="22"/>
          <w:szCs w:val="22"/>
        </w:rPr>
      </w:pPr>
    </w:p>
    <w:p w:rsidR="001735F0" w:rsidRDefault="001735F0" w:rsidP="00C058D2">
      <w:pPr>
        <w:jc w:val="both"/>
        <w:rPr>
          <w:sz w:val="22"/>
          <w:szCs w:val="22"/>
        </w:rPr>
      </w:pPr>
    </w:p>
    <w:p w:rsidR="001735F0" w:rsidRDefault="001735F0" w:rsidP="00C058D2">
      <w:pPr>
        <w:jc w:val="both"/>
        <w:rPr>
          <w:sz w:val="22"/>
          <w:szCs w:val="22"/>
        </w:rPr>
      </w:pPr>
    </w:p>
    <w:p w:rsidR="001735F0" w:rsidRDefault="001735F0" w:rsidP="00C058D2">
      <w:pPr>
        <w:jc w:val="both"/>
        <w:rPr>
          <w:sz w:val="22"/>
          <w:szCs w:val="22"/>
        </w:rPr>
      </w:pPr>
    </w:p>
    <w:p w:rsidR="001735F0" w:rsidRDefault="001735F0" w:rsidP="00C058D2">
      <w:pPr>
        <w:jc w:val="both"/>
        <w:rPr>
          <w:sz w:val="22"/>
          <w:szCs w:val="22"/>
        </w:rPr>
      </w:pPr>
    </w:p>
    <w:p w:rsidR="001735F0" w:rsidRDefault="001735F0" w:rsidP="00C058D2">
      <w:pPr>
        <w:jc w:val="both"/>
        <w:rPr>
          <w:sz w:val="22"/>
          <w:szCs w:val="22"/>
        </w:rPr>
      </w:pPr>
    </w:p>
    <w:p w:rsidR="001735F0" w:rsidRDefault="001735F0" w:rsidP="00C058D2">
      <w:pPr>
        <w:jc w:val="both"/>
        <w:rPr>
          <w:sz w:val="22"/>
          <w:szCs w:val="22"/>
        </w:rPr>
      </w:pPr>
    </w:p>
    <w:p w:rsidR="001735F0" w:rsidRDefault="001735F0" w:rsidP="00C058D2">
      <w:pPr>
        <w:jc w:val="both"/>
        <w:rPr>
          <w:sz w:val="22"/>
          <w:szCs w:val="22"/>
        </w:rPr>
      </w:pPr>
    </w:p>
    <w:p w:rsidR="00C058D2" w:rsidRDefault="00C058D2" w:rsidP="00C058D2">
      <w:pPr>
        <w:jc w:val="both"/>
        <w:rPr>
          <w:sz w:val="22"/>
          <w:szCs w:val="22"/>
        </w:rPr>
      </w:pPr>
    </w:p>
    <w:p w:rsidR="00C058D2" w:rsidRDefault="00C058D2" w:rsidP="00C058D2">
      <w:pPr>
        <w:jc w:val="both"/>
        <w:rPr>
          <w:sz w:val="22"/>
          <w:szCs w:val="22"/>
        </w:rPr>
      </w:pPr>
      <w:r w:rsidRPr="00F97564">
        <w:rPr>
          <w:sz w:val="22"/>
          <w:szCs w:val="22"/>
        </w:rPr>
        <w:t xml:space="preserve">Разослать: в дело, Е.Н.Антоновой, </w:t>
      </w:r>
      <w:r>
        <w:rPr>
          <w:sz w:val="22"/>
          <w:szCs w:val="22"/>
        </w:rPr>
        <w:t>УО</w:t>
      </w:r>
      <w:r w:rsidR="006E4DBE">
        <w:rPr>
          <w:sz w:val="22"/>
          <w:szCs w:val="22"/>
        </w:rPr>
        <w:t>, ФУ,</w:t>
      </w:r>
      <w:r w:rsidR="00744908">
        <w:rPr>
          <w:sz w:val="22"/>
          <w:szCs w:val="22"/>
        </w:rPr>
        <w:t xml:space="preserve"> </w:t>
      </w:r>
      <w:r w:rsidR="006E4DBE">
        <w:rPr>
          <w:sz w:val="22"/>
          <w:szCs w:val="22"/>
        </w:rPr>
        <w:t>УД,</w:t>
      </w:r>
      <w:r w:rsidR="00744908">
        <w:rPr>
          <w:sz w:val="22"/>
          <w:szCs w:val="22"/>
        </w:rPr>
        <w:t xml:space="preserve"> </w:t>
      </w:r>
      <w:r w:rsidR="006E4DBE">
        <w:rPr>
          <w:sz w:val="22"/>
          <w:szCs w:val="22"/>
        </w:rPr>
        <w:t>КУМС</w:t>
      </w:r>
      <w:r w:rsidR="00744908">
        <w:rPr>
          <w:sz w:val="22"/>
          <w:szCs w:val="22"/>
        </w:rPr>
        <w:t>.</w:t>
      </w:r>
    </w:p>
    <w:p w:rsidR="00C058D2" w:rsidRPr="00C058D2" w:rsidRDefault="00744908" w:rsidP="00C058D2">
      <w:pPr>
        <w:ind w:firstLine="5245"/>
        <w:jc w:val="both"/>
      </w:pPr>
      <w:r>
        <w:t xml:space="preserve">              </w:t>
      </w:r>
      <w:r w:rsidR="00C058D2" w:rsidRPr="00C058D2">
        <w:t>Утвержден</w:t>
      </w:r>
    </w:p>
    <w:p w:rsidR="00C058D2" w:rsidRPr="00C058D2" w:rsidRDefault="00C058D2" w:rsidP="00C058D2">
      <w:pPr>
        <w:ind w:firstLine="5245"/>
        <w:jc w:val="both"/>
      </w:pPr>
      <w:r w:rsidRPr="00C058D2">
        <w:t xml:space="preserve">постановлением администрации </w:t>
      </w:r>
    </w:p>
    <w:p w:rsidR="00C058D2" w:rsidRPr="00C058D2" w:rsidRDefault="00C058D2" w:rsidP="00C058D2">
      <w:pPr>
        <w:ind w:firstLine="5245"/>
        <w:jc w:val="both"/>
      </w:pPr>
      <w:r w:rsidRPr="00C058D2">
        <w:t xml:space="preserve">Сегежского муниципального района </w:t>
      </w:r>
    </w:p>
    <w:p w:rsidR="00C058D2" w:rsidRPr="00C058D2" w:rsidRDefault="00744908" w:rsidP="00744908">
      <w:pPr>
        <w:jc w:val="both"/>
      </w:pPr>
      <w:r>
        <w:t xml:space="preserve">                                                                                    </w:t>
      </w:r>
      <w:r w:rsidR="00C058D2" w:rsidRPr="00C058D2">
        <w:t xml:space="preserve">от </w:t>
      </w:r>
      <w:r>
        <w:t>11 апреля 2016 г.</w:t>
      </w:r>
      <w:r w:rsidR="00C058D2" w:rsidRPr="00C058D2">
        <w:t xml:space="preserve"> №</w:t>
      </w:r>
      <w:r>
        <w:t xml:space="preserve"> 299</w:t>
      </w:r>
    </w:p>
    <w:p w:rsidR="00C058D2" w:rsidRPr="00C058D2" w:rsidRDefault="00C058D2" w:rsidP="00C058D2">
      <w:pPr>
        <w:jc w:val="center"/>
        <w:rPr>
          <w:b/>
          <w:bCs/>
        </w:rPr>
      </w:pPr>
    </w:p>
    <w:p w:rsidR="00C058D2" w:rsidRPr="00C058D2" w:rsidRDefault="00C058D2" w:rsidP="00C058D2">
      <w:pPr>
        <w:jc w:val="center"/>
        <w:rPr>
          <w:b/>
          <w:bCs/>
        </w:rPr>
      </w:pPr>
      <w:r w:rsidRPr="00C058D2">
        <w:rPr>
          <w:b/>
          <w:bCs/>
        </w:rPr>
        <w:t>Состав</w:t>
      </w:r>
    </w:p>
    <w:p w:rsidR="00C058D2" w:rsidRPr="00C058D2" w:rsidRDefault="00C058D2" w:rsidP="00C058D2">
      <w:pPr>
        <w:jc w:val="center"/>
        <w:rPr>
          <w:b/>
        </w:rPr>
      </w:pPr>
      <w:r w:rsidRPr="00C058D2">
        <w:rPr>
          <w:b/>
        </w:rPr>
        <w:t>рабочей группе по разработке и реализации мероприятий</w:t>
      </w:r>
    </w:p>
    <w:p w:rsidR="00744908" w:rsidRDefault="00C058D2" w:rsidP="00C058D2">
      <w:pPr>
        <w:jc w:val="center"/>
        <w:rPr>
          <w:b/>
        </w:rPr>
      </w:pPr>
      <w:r w:rsidRPr="00C058D2">
        <w:rPr>
          <w:b/>
        </w:rPr>
        <w:t xml:space="preserve">по повышению эффективности расходов бюджета </w:t>
      </w:r>
    </w:p>
    <w:p w:rsidR="00C058D2" w:rsidRPr="00C058D2" w:rsidRDefault="00C058D2" w:rsidP="00C058D2">
      <w:pPr>
        <w:jc w:val="center"/>
        <w:rPr>
          <w:b/>
        </w:rPr>
      </w:pPr>
      <w:r w:rsidRPr="00C058D2">
        <w:rPr>
          <w:b/>
        </w:rPr>
        <w:t>Сегежского муниципального района</w:t>
      </w:r>
    </w:p>
    <w:p w:rsidR="00C058D2" w:rsidRPr="00C058D2" w:rsidRDefault="00C058D2" w:rsidP="00C058D2">
      <w:pPr>
        <w:shd w:val="clear" w:color="auto" w:fill="FFFFFF"/>
        <w:spacing w:line="247" w:lineRule="auto"/>
        <w:ind w:firstLine="709"/>
        <w:jc w:val="both"/>
        <w:rPr>
          <w:bCs/>
        </w:rPr>
      </w:pPr>
      <w:r w:rsidRPr="00C058D2">
        <w:rPr>
          <w:b/>
          <w:bCs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4086"/>
        <w:gridCol w:w="5093"/>
      </w:tblGrid>
      <w:tr w:rsidR="00C058D2" w:rsidRPr="00C058D2" w:rsidTr="00C058D2">
        <w:tc>
          <w:tcPr>
            <w:tcW w:w="4111" w:type="dxa"/>
          </w:tcPr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  <w:r w:rsidRPr="00C058D2">
              <w:rPr>
                <w:bCs/>
              </w:rPr>
              <w:t>Антонова Елена Николаевна</w:t>
            </w:r>
          </w:p>
        </w:tc>
        <w:tc>
          <w:tcPr>
            <w:tcW w:w="5125" w:type="dxa"/>
          </w:tcPr>
          <w:p w:rsidR="00C058D2" w:rsidRPr="00C058D2" w:rsidRDefault="00C058D2" w:rsidP="00C058D2">
            <w:pPr>
              <w:spacing w:line="247" w:lineRule="auto"/>
              <w:jc w:val="both"/>
            </w:pPr>
            <w:r>
              <w:t>заместитель главы администрации Сегежского муниципального района по социальным вопросам, председатель рабочей группы</w:t>
            </w:r>
          </w:p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</w:p>
        </w:tc>
      </w:tr>
      <w:tr w:rsidR="00C058D2" w:rsidRPr="00C058D2" w:rsidTr="00C058D2">
        <w:tc>
          <w:tcPr>
            <w:tcW w:w="4111" w:type="dxa"/>
          </w:tcPr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  <w:r w:rsidRPr="00C058D2">
              <w:rPr>
                <w:bCs/>
              </w:rPr>
              <w:t>Артемьева Нина Николаевна</w:t>
            </w:r>
          </w:p>
        </w:tc>
        <w:tc>
          <w:tcPr>
            <w:tcW w:w="5125" w:type="dxa"/>
          </w:tcPr>
          <w:p w:rsidR="00C058D2" w:rsidRPr="00C058D2" w:rsidRDefault="00C058D2" w:rsidP="00C058D2">
            <w:pPr>
              <w:spacing w:line="247" w:lineRule="auto"/>
              <w:jc w:val="both"/>
            </w:pPr>
            <w:r w:rsidRPr="00C058D2">
              <w:rPr>
                <w:bCs/>
              </w:rPr>
              <w:t>руководитель финансового управления</w:t>
            </w:r>
            <w:r w:rsidRPr="00C058D2">
              <w:t xml:space="preserve"> Сегежского муниципального района</w:t>
            </w:r>
            <w:r>
              <w:t>, заместитель председателя</w:t>
            </w:r>
            <w:r w:rsidR="002447D4">
              <w:t xml:space="preserve"> рабочей группы</w:t>
            </w:r>
            <w:r w:rsidRPr="00C058D2">
              <w:t>,</w:t>
            </w:r>
          </w:p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</w:p>
        </w:tc>
      </w:tr>
      <w:tr w:rsidR="00C058D2" w:rsidRPr="00C058D2" w:rsidTr="00C058D2">
        <w:tc>
          <w:tcPr>
            <w:tcW w:w="4111" w:type="dxa"/>
          </w:tcPr>
          <w:p w:rsidR="00C058D2" w:rsidRPr="00C058D2" w:rsidRDefault="002447D4" w:rsidP="002447D4">
            <w:pPr>
              <w:spacing w:line="247" w:lineRule="auto"/>
              <w:jc w:val="both"/>
              <w:rPr>
                <w:bCs/>
              </w:rPr>
            </w:pPr>
            <w:r>
              <w:rPr>
                <w:bCs/>
              </w:rPr>
              <w:t>Озимкова Ирина Анатольевна</w:t>
            </w:r>
          </w:p>
        </w:tc>
        <w:tc>
          <w:tcPr>
            <w:tcW w:w="5125" w:type="dxa"/>
          </w:tcPr>
          <w:p w:rsidR="00C058D2" w:rsidRPr="00C058D2" w:rsidRDefault="00C058D2" w:rsidP="00C058D2">
            <w:pPr>
              <w:spacing w:line="247" w:lineRule="auto"/>
              <w:jc w:val="both"/>
            </w:pPr>
            <w:r>
              <w:t xml:space="preserve"> </w:t>
            </w:r>
            <w:r w:rsidR="002447D4">
              <w:t>начальник бюджетного отдела</w:t>
            </w:r>
            <w:r>
              <w:t xml:space="preserve"> финансового управления, секретарь рабочей группы</w:t>
            </w:r>
          </w:p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</w:p>
        </w:tc>
      </w:tr>
      <w:tr w:rsidR="00C058D2" w:rsidRPr="00C058D2" w:rsidTr="00C058D2">
        <w:tc>
          <w:tcPr>
            <w:tcW w:w="4111" w:type="dxa"/>
          </w:tcPr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  <w:r w:rsidRPr="00C058D2">
              <w:rPr>
                <w:bCs/>
              </w:rPr>
              <w:t>Члены рабочей группы:</w:t>
            </w:r>
          </w:p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</w:p>
        </w:tc>
        <w:tc>
          <w:tcPr>
            <w:tcW w:w="5125" w:type="dxa"/>
          </w:tcPr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  <w:r w:rsidRPr="00C058D2">
              <w:rPr>
                <w:bCs/>
              </w:rPr>
              <w:t xml:space="preserve"> </w:t>
            </w:r>
          </w:p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</w:p>
        </w:tc>
      </w:tr>
      <w:tr w:rsidR="00C058D2" w:rsidRPr="00C058D2" w:rsidTr="00C058D2">
        <w:tc>
          <w:tcPr>
            <w:tcW w:w="4111" w:type="dxa"/>
          </w:tcPr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  <w:r w:rsidRPr="00C058D2">
              <w:rPr>
                <w:bCs/>
              </w:rPr>
              <w:t>Гашкова Арина Анатольевна</w:t>
            </w:r>
          </w:p>
        </w:tc>
        <w:tc>
          <w:tcPr>
            <w:tcW w:w="5125" w:type="dxa"/>
          </w:tcPr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  <w:r w:rsidRPr="00C058D2">
              <w:rPr>
                <w:bCs/>
              </w:rPr>
              <w:t>председатель комитета по управлению муниципальным имуществом и земельными ресурсами администрации Сегежского    муниципального района</w:t>
            </w:r>
          </w:p>
        </w:tc>
      </w:tr>
      <w:tr w:rsidR="00C058D2" w:rsidRPr="00C058D2" w:rsidTr="00C058D2">
        <w:tc>
          <w:tcPr>
            <w:tcW w:w="4111" w:type="dxa"/>
          </w:tcPr>
          <w:p w:rsidR="00C058D2" w:rsidRPr="00C058D2" w:rsidRDefault="00C058D2" w:rsidP="00C058D2">
            <w:pPr>
              <w:spacing w:line="247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125" w:type="dxa"/>
          </w:tcPr>
          <w:p w:rsidR="00C058D2" w:rsidRPr="00C058D2" w:rsidRDefault="00C058D2" w:rsidP="00C058D2">
            <w:pPr>
              <w:spacing w:line="247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058D2" w:rsidRPr="00C058D2" w:rsidTr="00C058D2">
        <w:tc>
          <w:tcPr>
            <w:tcW w:w="4111" w:type="dxa"/>
          </w:tcPr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  <w:r w:rsidRPr="00C058D2">
              <w:rPr>
                <w:bCs/>
              </w:rPr>
              <w:t>Махмутова Светлана Олеговна</w:t>
            </w:r>
          </w:p>
        </w:tc>
        <w:tc>
          <w:tcPr>
            <w:tcW w:w="5125" w:type="dxa"/>
          </w:tcPr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  <w:r w:rsidRPr="00C058D2">
              <w:rPr>
                <w:bCs/>
              </w:rPr>
              <w:t>начальник управления образования администрации Сегежского    муниципального района</w:t>
            </w:r>
          </w:p>
        </w:tc>
      </w:tr>
      <w:tr w:rsidR="00C058D2" w:rsidRPr="00C058D2" w:rsidTr="00C058D2">
        <w:tc>
          <w:tcPr>
            <w:tcW w:w="4111" w:type="dxa"/>
          </w:tcPr>
          <w:p w:rsidR="00C058D2" w:rsidRPr="00C058D2" w:rsidRDefault="00C058D2" w:rsidP="00C058D2">
            <w:pPr>
              <w:spacing w:line="247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125" w:type="dxa"/>
          </w:tcPr>
          <w:p w:rsidR="00C058D2" w:rsidRPr="00C058D2" w:rsidRDefault="00C058D2" w:rsidP="00C058D2">
            <w:pPr>
              <w:spacing w:line="247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058D2" w:rsidRPr="00C058D2" w:rsidTr="00C058D2">
        <w:tc>
          <w:tcPr>
            <w:tcW w:w="4111" w:type="dxa"/>
          </w:tcPr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  <w:r w:rsidRPr="00C058D2">
              <w:rPr>
                <w:bCs/>
              </w:rPr>
              <w:t>Павлова Надежда Ивановна</w:t>
            </w:r>
          </w:p>
        </w:tc>
        <w:tc>
          <w:tcPr>
            <w:tcW w:w="5125" w:type="dxa"/>
          </w:tcPr>
          <w:p w:rsidR="00C058D2" w:rsidRPr="00C058D2" w:rsidRDefault="00C058D2" w:rsidP="00C058D2">
            <w:pPr>
              <w:spacing w:line="247" w:lineRule="auto"/>
              <w:jc w:val="both"/>
              <w:rPr>
                <w:bCs/>
              </w:rPr>
            </w:pPr>
            <w:r w:rsidRPr="00C058D2">
              <w:rPr>
                <w:bCs/>
              </w:rPr>
              <w:t>ведущий специалист управления делами администрации Сегежского    муниципального района</w:t>
            </w:r>
          </w:p>
        </w:tc>
      </w:tr>
    </w:tbl>
    <w:p w:rsidR="00C058D2" w:rsidRPr="00C058D2" w:rsidRDefault="00C058D2" w:rsidP="00C058D2">
      <w:pPr>
        <w:shd w:val="clear" w:color="auto" w:fill="FFFFFF"/>
        <w:spacing w:line="247" w:lineRule="auto"/>
        <w:ind w:firstLine="709"/>
        <w:jc w:val="both"/>
        <w:rPr>
          <w:bCs/>
        </w:rPr>
      </w:pPr>
    </w:p>
    <w:p w:rsidR="00C058D2" w:rsidRDefault="00C058D2" w:rsidP="00C058D2">
      <w:pPr>
        <w:shd w:val="clear" w:color="auto" w:fill="FFFFFF"/>
        <w:spacing w:line="247" w:lineRule="auto"/>
        <w:ind w:firstLine="709"/>
        <w:jc w:val="both"/>
        <w:rPr>
          <w:bCs/>
          <w:sz w:val="28"/>
          <w:szCs w:val="28"/>
        </w:rPr>
      </w:pPr>
    </w:p>
    <w:p w:rsidR="00C058D2" w:rsidRDefault="00744908" w:rsidP="00744908">
      <w:pPr>
        <w:jc w:val="center"/>
      </w:pPr>
      <w:r>
        <w:t>_________________________</w:t>
      </w:r>
    </w:p>
    <w:p w:rsidR="00C058D2" w:rsidRDefault="00C058D2" w:rsidP="00C058D2"/>
    <w:p w:rsidR="00C058D2" w:rsidRDefault="00C058D2" w:rsidP="00C058D2"/>
    <w:p w:rsidR="00C058D2" w:rsidRDefault="00C058D2" w:rsidP="00C058D2"/>
    <w:p w:rsidR="00C058D2" w:rsidRDefault="00C058D2" w:rsidP="00C058D2"/>
    <w:p w:rsidR="00C058D2" w:rsidRDefault="00C058D2" w:rsidP="00C058D2"/>
    <w:p w:rsidR="00C058D2" w:rsidRDefault="00C058D2" w:rsidP="00C058D2"/>
    <w:p w:rsidR="00C058D2" w:rsidRDefault="00C058D2" w:rsidP="00C058D2"/>
    <w:p w:rsidR="00C058D2" w:rsidRDefault="00C058D2" w:rsidP="00C058D2"/>
    <w:p w:rsidR="00C058D2" w:rsidRDefault="00C058D2" w:rsidP="00C058D2"/>
    <w:p w:rsidR="00C058D2" w:rsidRDefault="00C058D2" w:rsidP="00C058D2"/>
    <w:p w:rsidR="00744908" w:rsidRDefault="00744908" w:rsidP="00C058D2"/>
    <w:p w:rsidR="00744908" w:rsidRDefault="00744908" w:rsidP="00C058D2"/>
    <w:p w:rsidR="00C058D2" w:rsidRDefault="00C058D2" w:rsidP="00C058D2"/>
    <w:p w:rsidR="00C058D2" w:rsidRPr="00C058D2" w:rsidRDefault="00C058D2" w:rsidP="00C058D2">
      <w:pPr>
        <w:tabs>
          <w:tab w:val="left" w:pos="5243"/>
        </w:tabs>
      </w:pPr>
      <w:r>
        <w:tab/>
      </w:r>
      <w:r w:rsidR="00744908">
        <w:t xml:space="preserve">               </w:t>
      </w:r>
      <w:r w:rsidRPr="00C058D2">
        <w:t>Утверждено</w:t>
      </w:r>
    </w:p>
    <w:p w:rsidR="00C058D2" w:rsidRPr="00C058D2" w:rsidRDefault="00C058D2" w:rsidP="00C058D2">
      <w:pPr>
        <w:ind w:firstLine="5245"/>
        <w:jc w:val="both"/>
      </w:pPr>
      <w:r w:rsidRPr="00C058D2">
        <w:t xml:space="preserve">постановлением администрации </w:t>
      </w:r>
    </w:p>
    <w:p w:rsidR="00C058D2" w:rsidRPr="00C058D2" w:rsidRDefault="00C058D2" w:rsidP="00C058D2">
      <w:pPr>
        <w:ind w:firstLine="5245"/>
        <w:jc w:val="both"/>
      </w:pPr>
      <w:r w:rsidRPr="00C058D2">
        <w:t xml:space="preserve">Сегежского муниципального района </w:t>
      </w:r>
    </w:p>
    <w:p w:rsidR="00744908" w:rsidRPr="00C058D2" w:rsidRDefault="00744908" w:rsidP="00744908">
      <w:pPr>
        <w:jc w:val="both"/>
      </w:pPr>
      <w:r>
        <w:t xml:space="preserve">                                                                                    </w:t>
      </w:r>
      <w:r w:rsidRPr="00C058D2">
        <w:t xml:space="preserve">от </w:t>
      </w:r>
      <w:r>
        <w:t>11 апреля 2016 г.</w:t>
      </w:r>
      <w:r w:rsidRPr="00C058D2">
        <w:t xml:space="preserve"> №</w:t>
      </w:r>
      <w:r>
        <w:t xml:space="preserve"> 299</w:t>
      </w:r>
    </w:p>
    <w:p w:rsidR="00C058D2" w:rsidRPr="00C058D2" w:rsidRDefault="00C058D2" w:rsidP="00C058D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908" w:rsidRDefault="00C058D2" w:rsidP="00C058D2">
      <w:pPr>
        <w:jc w:val="center"/>
        <w:rPr>
          <w:b/>
        </w:rPr>
      </w:pPr>
      <w:r w:rsidRPr="00C058D2">
        <w:rPr>
          <w:b/>
          <w:bCs/>
        </w:rPr>
        <w:t xml:space="preserve"> </w:t>
      </w:r>
      <w:r w:rsidRPr="00C058D2">
        <w:rPr>
          <w:b/>
        </w:rPr>
        <w:t xml:space="preserve">Положение </w:t>
      </w:r>
    </w:p>
    <w:p w:rsidR="00C058D2" w:rsidRPr="00C058D2" w:rsidRDefault="00C058D2" w:rsidP="00C058D2">
      <w:pPr>
        <w:jc w:val="center"/>
        <w:rPr>
          <w:b/>
        </w:rPr>
      </w:pPr>
      <w:r w:rsidRPr="00C058D2">
        <w:rPr>
          <w:b/>
        </w:rPr>
        <w:t>о рабочей группе по разработке и реализации мероприятий</w:t>
      </w:r>
    </w:p>
    <w:p w:rsidR="00744908" w:rsidRDefault="00C058D2" w:rsidP="00C058D2">
      <w:pPr>
        <w:jc w:val="center"/>
        <w:rPr>
          <w:b/>
        </w:rPr>
      </w:pPr>
      <w:r w:rsidRPr="00C058D2">
        <w:rPr>
          <w:b/>
        </w:rPr>
        <w:t xml:space="preserve">по повышению эффективности расходов бюджета </w:t>
      </w:r>
    </w:p>
    <w:p w:rsidR="00C058D2" w:rsidRPr="00C058D2" w:rsidRDefault="00C058D2" w:rsidP="00C058D2">
      <w:pPr>
        <w:jc w:val="center"/>
        <w:rPr>
          <w:b/>
        </w:rPr>
      </w:pPr>
      <w:r w:rsidRPr="00C058D2">
        <w:rPr>
          <w:b/>
        </w:rPr>
        <w:t>Сегежского муниципального района</w:t>
      </w:r>
    </w:p>
    <w:p w:rsidR="00C058D2" w:rsidRPr="00C058D2" w:rsidRDefault="00C058D2" w:rsidP="00C058D2">
      <w:pPr>
        <w:jc w:val="both"/>
      </w:pPr>
      <w:r w:rsidRPr="00C058D2">
        <w:t xml:space="preserve"> </w:t>
      </w:r>
    </w:p>
    <w:p w:rsidR="00C058D2" w:rsidRPr="00C058D2" w:rsidRDefault="00C058D2" w:rsidP="002447D4">
      <w:pPr>
        <w:ind w:firstLine="709"/>
        <w:jc w:val="both"/>
      </w:pPr>
      <w:r w:rsidRPr="00C058D2">
        <w:t>1. Рабочая группа по разработке и реализации мероприятий по повышению эффективности расходов бюджета Сегежского муниципального района (далее – Рабочая группа) создана для   разработки и реализации мер по</w:t>
      </w:r>
      <w:r w:rsidR="002447D4">
        <w:t xml:space="preserve"> </w:t>
      </w:r>
      <w:r w:rsidRPr="00C058D2">
        <w:t>повышению результативности расходов бюджета Сегежского муниципального района.</w:t>
      </w:r>
    </w:p>
    <w:p w:rsidR="00C058D2" w:rsidRPr="00C058D2" w:rsidRDefault="00C058D2" w:rsidP="002447D4">
      <w:pPr>
        <w:ind w:firstLine="709"/>
        <w:jc w:val="both"/>
      </w:pPr>
      <w:r w:rsidRPr="00C058D2">
        <w:t>2. Рабочая группа руководствуется в своей деятельности Конституцией Российской Федерации, законодательством Российской Федерации, законодательством Республики Карелия, нормативно-правовыми актами органов местного самоуправления Сегежского муниципального  района, а также настоящим Положением.</w:t>
      </w:r>
    </w:p>
    <w:p w:rsidR="00C058D2" w:rsidRPr="00C058D2" w:rsidRDefault="00C058D2" w:rsidP="002447D4">
      <w:pPr>
        <w:ind w:firstLine="709"/>
        <w:jc w:val="both"/>
      </w:pPr>
      <w:r w:rsidRPr="00C058D2">
        <w:t xml:space="preserve">3. Основными задачами Рабочей группы являются разработка и реализация мероприятий по повышению эффективности расходов бюджета Сегежского муниципального  района и координация работы.  </w:t>
      </w:r>
    </w:p>
    <w:p w:rsidR="00C058D2" w:rsidRPr="00C058D2" w:rsidRDefault="00C058D2" w:rsidP="002447D4">
      <w:pPr>
        <w:ind w:firstLine="709"/>
        <w:jc w:val="both"/>
      </w:pPr>
      <w:r w:rsidRPr="00C058D2">
        <w:t>4. Рабочая группа для реализации возложенных на нее задач осуществляет следующие функции:</w:t>
      </w:r>
    </w:p>
    <w:p w:rsidR="00CB00D2" w:rsidRPr="00C058D2" w:rsidRDefault="00C058D2" w:rsidP="002447D4">
      <w:pPr>
        <w:ind w:firstLine="709"/>
        <w:jc w:val="both"/>
      </w:pPr>
      <w:r w:rsidRPr="00C058D2">
        <w:t xml:space="preserve">а) </w:t>
      </w:r>
      <w:r w:rsidRPr="00CB00D2">
        <w:t xml:space="preserve">проводит анализ </w:t>
      </w:r>
      <w:r w:rsidR="00CB00D2" w:rsidRPr="00CB00D2">
        <w:rPr>
          <w:bCs/>
        </w:rPr>
        <w:t>целевого</w:t>
      </w:r>
      <w:r w:rsidR="00CB00D2" w:rsidRPr="00CB00D2">
        <w:t xml:space="preserve"> и эффективного  </w:t>
      </w:r>
      <w:r w:rsidRPr="00CB00D2">
        <w:t xml:space="preserve"> использования </w:t>
      </w:r>
      <w:r w:rsidR="00CB00D2" w:rsidRPr="00CB00D2">
        <w:t>муниципальными учреждениями</w:t>
      </w:r>
      <w:r w:rsidR="00CB00D2">
        <w:t>,</w:t>
      </w:r>
      <w:r w:rsidR="00CB00D2" w:rsidRPr="00CB00D2">
        <w:t xml:space="preserve"> </w:t>
      </w:r>
      <w:r w:rsidR="00CB00D2" w:rsidRPr="00C058D2">
        <w:t>подведомственны</w:t>
      </w:r>
      <w:r w:rsidR="00CB00D2">
        <w:t>ми</w:t>
      </w:r>
      <w:r w:rsidR="00CB00D2" w:rsidRPr="00C058D2">
        <w:t xml:space="preserve"> органам местного самоуправления Сегежского муниципального района (далее – муниципальны</w:t>
      </w:r>
      <w:r w:rsidR="00CB00D2">
        <w:t>е</w:t>
      </w:r>
      <w:r w:rsidR="00CB00D2" w:rsidRPr="00C058D2">
        <w:t xml:space="preserve"> учреждени</w:t>
      </w:r>
      <w:r w:rsidR="00CB00D2">
        <w:t>я),</w:t>
      </w:r>
      <w:r w:rsidR="00CB00D2" w:rsidRPr="00CB00D2">
        <w:t xml:space="preserve"> </w:t>
      </w:r>
      <w:r w:rsidRPr="00CB00D2">
        <w:t xml:space="preserve">бюджетных средств </w:t>
      </w:r>
      <w:r w:rsidR="00CB00D2" w:rsidRPr="00CB00D2">
        <w:t xml:space="preserve"> и </w:t>
      </w:r>
      <w:r w:rsidR="00CB00D2" w:rsidRPr="00CB00D2">
        <w:rPr>
          <w:bCs/>
        </w:rPr>
        <w:t>муниципального</w:t>
      </w:r>
      <w:r w:rsidR="00CB00D2" w:rsidRPr="00CB00D2">
        <w:t xml:space="preserve"> </w:t>
      </w:r>
      <w:r w:rsidR="00CB00D2" w:rsidRPr="00CB00D2">
        <w:rPr>
          <w:bCs/>
        </w:rPr>
        <w:t>имущества</w:t>
      </w:r>
      <w:r w:rsidR="00CB00D2" w:rsidRPr="00CB00D2">
        <w:t xml:space="preserve">, закрепленного на праве оперативного управления за </w:t>
      </w:r>
      <w:r w:rsidR="00CB00D2" w:rsidRPr="00CB00D2">
        <w:rPr>
          <w:bCs/>
        </w:rPr>
        <w:t>муниципальными</w:t>
      </w:r>
      <w:r w:rsidR="00CB00D2" w:rsidRPr="00CB00D2">
        <w:t xml:space="preserve"> учреждениями;</w:t>
      </w:r>
    </w:p>
    <w:p w:rsidR="00C058D2" w:rsidRPr="00C058D2" w:rsidRDefault="00C058D2" w:rsidP="002447D4">
      <w:pPr>
        <w:ind w:firstLine="709"/>
        <w:jc w:val="both"/>
      </w:pPr>
      <w:r w:rsidRPr="00C058D2">
        <w:t xml:space="preserve">б) разрабатывает рекомендации по   реализации мероприятий по повышению эффективности расходов бюджета Сегежского муниципального района, оптимизации деятельности муниципальных  учреждений;  </w:t>
      </w:r>
    </w:p>
    <w:p w:rsidR="00C058D2" w:rsidRPr="00C058D2" w:rsidRDefault="00C058D2" w:rsidP="002447D4">
      <w:pPr>
        <w:ind w:firstLine="709"/>
        <w:jc w:val="both"/>
      </w:pPr>
      <w:r w:rsidRPr="00C058D2">
        <w:t>в)  осуществляет контроль за реализацией предложений и рекомендаций Рабочей группы.</w:t>
      </w:r>
    </w:p>
    <w:p w:rsidR="00C058D2" w:rsidRPr="00C058D2" w:rsidRDefault="00C058D2" w:rsidP="002447D4">
      <w:pPr>
        <w:ind w:firstLine="709"/>
        <w:jc w:val="both"/>
      </w:pPr>
      <w:r w:rsidRPr="00C058D2">
        <w:t>5. Рабочая группа имеет право:</w:t>
      </w:r>
    </w:p>
    <w:p w:rsidR="00C058D2" w:rsidRPr="00C058D2" w:rsidRDefault="00C058D2" w:rsidP="002447D4">
      <w:pPr>
        <w:ind w:firstLine="709"/>
        <w:jc w:val="both"/>
      </w:pPr>
      <w:r w:rsidRPr="00C058D2">
        <w:t>а) запрашивать в установленном порядке  у  муниципальных учреждений  информацию, документы и материалы;</w:t>
      </w:r>
    </w:p>
    <w:p w:rsidR="00C058D2" w:rsidRPr="00C058D2" w:rsidRDefault="00C058D2" w:rsidP="002447D4">
      <w:pPr>
        <w:ind w:firstLine="709"/>
        <w:jc w:val="both"/>
      </w:pPr>
      <w:r w:rsidRPr="00C058D2">
        <w:t>б) заслушивать на своих заседаниях руководителей муниципальных учреждений  по вопросам, относящимся к компетенции Рабочей группы.</w:t>
      </w:r>
    </w:p>
    <w:p w:rsidR="00C058D2" w:rsidRPr="00C058D2" w:rsidRDefault="00C058D2" w:rsidP="002447D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058D2">
        <w:rPr>
          <w:rFonts w:ascii="Times New Roman" w:hAnsi="Times New Roman"/>
          <w:sz w:val="24"/>
          <w:szCs w:val="24"/>
        </w:rPr>
        <w:t xml:space="preserve">6. Рабочая группа </w:t>
      </w:r>
      <w:r w:rsidRPr="00C058D2">
        <w:rPr>
          <w:rFonts w:ascii="Times New Roman" w:hAnsi="Times New Roman"/>
          <w:color w:val="000000"/>
          <w:sz w:val="24"/>
          <w:szCs w:val="24"/>
        </w:rPr>
        <w:t>состоит из председателя, его заместителя, секретаря и членов Рабочей группы.</w:t>
      </w:r>
    </w:p>
    <w:p w:rsidR="00C058D2" w:rsidRPr="00C058D2" w:rsidRDefault="00C058D2" w:rsidP="002447D4">
      <w:pPr>
        <w:ind w:firstLine="709"/>
        <w:jc w:val="both"/>
      </w:pPr>
      <w:r w:rsidRPr="00C058D2">
        <w:t>7. Председатель Рабочей группы руководит деятельностью Рабочей группы, председательствует на заседаниях, организует ее работу, осуществляет общий контроль за реализацией принятых Рабочей группой решений.</w:t>
      </w:r>
    </w:p>
    <w:p w:rsidR="00C058D2" w:rsidRPr="00C058D2" w:rsidRDefault="00C058D2" w:rsidP="002447D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058D2">
        <w:rPr>
          <w:rFonts w:ascii="Times New Roman" w:hAnsi="Times New Roman"/>
          <w:sz w:val="24"/>
          <w:szCs w:val="24"/>
        </w:rPr>
        <w:t xml:space="preserve">8. Заместитель председателя Рабочей группы  председательствует на заседаниях </w:t>
      </w:r>
      <w:r w:rsidR="002447D4">
        <w:rPr>
          <w:rFonts w:ascii="Times New Roman" w:hAnsi="Times New Roman"/>
          <w:sz w:val="24"/>
          <w:szCs w:val="24"/>
        </w:rPr>
        <w:t>Рабочей группы</w:t>
      </w:r>
      <w:r w:rsidRPr="00C058D2">
        <w:rPr>
          <w:rFonts w:ascii="Times New Roman" w:hAnsi="Times New Roman"/>
          <w:sz w:val="24"/>
          <w:szCs w:val="24"/>
        </w:rPr>
        <w:t xml:space="preserve"> в случае отсутствия председателя </w:t>
      </w:r>
      <w:r w:rsidR="002447D4">
        <w:rPr>
          <w:rFonts w:ascii="Times New Roman" w:hAnsi="Times New Roman"/>
          <w:sz w:val="24"/>
          <w:szCs w:val="24"/>
        </w:rPr>
        <w:t>Рабочей группы</w:t>
      </w:r>
      <w:r w:rsidRPr="00C058D2">
        <w:rPr>
          <w:rFonts w:ascii="Times New Roman" w:hAnsi="Times New Roman"/>
          <w:sz w:val="24"/>
          <w:szCs w:val="24"/>
        </w:rPr>
        <w:t>.</w:t>
      </w:r>
    </w:p>
    <w:p w:rsidR="00C058D2" w:rsidRPr="00C058D2" w:rsidRDefault="00C058D2" w:rsidP="002447D4">
      <w:pPr>
        <w:ind w:firstLine="709"/>
        <w:jc w:val="both"/>
      </w:pPr>
      <w:r w:rsidRPr="00C058D2">
        <w:t>9. Секретарь Рабочей группы ведет делопроизводство Рабочей группы.</w:t>
      </w:r>
    </w:p>
    <w:p w:rsidR="00C058D2" w:rsidRPr="00C058D2" w:rsidRDefault="00C058D2" w:rsidP="002447D4">
      <w:pPr>
        <w:ind w:firstLine="709"/>
        <w:jc w:val="both"/>
      </w:pPr>
      <w:r w:rsidRPr="00C058D2">
        <w:t>10. Состав Рабочей группы утверждается постановлением администрации Сегежского муниципального района.</w:t>
      </w:r>
    </w:p>
    <w:p w:rsidR="00C058D2" w:rsidRPr="00C058D2" w:rsidRDefault="00C058D2" w:rsidP="002447D4">
      <w:pPr>
        <w:ind w:firstLine="709"/>
        <w:jc w:val="both"/>
      </w:pPr>
      <w:r w:rsidRPr="00C058D2">
        <w:t>11. Рабочая группа осуществляет свою деятельность в соответствии с планом, утверждаемым председателем Рабочей группы.</w:t>
      </w:r>
    </w:p>
    <w:p w:rsidR="00C058D2" w:rsidRPr="00C058D2" w:rsidRDefault="00C058D2" w:rsidP="002447D4">
      <w:pPr>
        <w:ind w:firstLine="709"/>
        <w:jc w:val="both"/>
      </w:pPr>
      <w:r w:rsidRPr="00C058D2">
        <w:t xml:space="preserve">12. Заседания Рабочей группы проводятся в соответствии с утвержденным планом и считаются правомочными, если на них присутствуют не менее половины ее членов. </w:t>
      </w:r>
    </w:p>
    <w:p w:rsidR="00C058D2" w:rsidRDefault="00C058D2" w:rsidP="002447D4">
      <w:pPr>
        <w:ind w:firstLine="709"/>
        <w:jc w:val="both"/>
      </w:pPr>
      <w:r w:rsidRPr="00C058D2">
        <w:t>13. Решения Рабочей группы принимаются большинством голосов присутствующих на заседании членов Рабочей группы</w:t>
      </w:r>
      <w:r>
        <w:t>. При равенстве голосов</w:t>
      </w:r>
      <w:r w:rsidRPr="00C058D2">
        <w:t xml:space="preserve"> принимается решение, за которое проголосовал председатель </w:t>
      </w:r>
      <w:r>
        <w:t>Рабочей группы</w:t>
      </w:r>
      <w:r w:rsidRPr="00C058D2">
        <w:t xml:space="preserve"> или его заместитель, председательствующий на заседании </w:t>
      </w:r>
      <w:r>
        <w:t>Рабочей группы.</w:t>
      </w:r>
      <w:r w:rsidRPr="00C058D2">
        <w:t xml:space="preserve"> </w:t>
      </w:r>
    </w:p>
    <w:p w:rsidR="00C058D2" w:rsidRPr="00C058D2" w:rsidRDefault="00C058D2" w:rsidP="002447D4">
      <w:pPr>
        <w:ind w:firstLine="709"/>
        <w:jc w:val="both"/>
      </w:pPr>
      <w:r>
        <w:t>14. Решение Рабочей группы</w:t>
      </w:r>
      <w:r w:rsidRPr="00C058D2">
        <w:t xml:space="preserve"> оформляются протоколом заседания, который подписывает председатель Рабочей группы или его заместитель, председательствовавший на заседании.</w:t>
      </w:r>
    </w:p>
    <w:p w:rsidR="00C058D2" w:rsidRPr="00C058D2" w:rsidRDefault="00C058D2" w:rsidP="002447D4">
      <w:pPr>
        <w:ind w:firstLine="709"/>
        <w:jc w:val="both"/>
      </w:pPr>
      <w:r w:rsidRPr="00C058D2">
        <w:t>1</w:t>
      </w:r>
      <w:r>
        <w:t>5</w:t>
      </w:r>
      <w:r w:rsidRPr="00C058D2">
        <w:t>. По вопросам, требующим решения администрации Сегежского муниципального района, Рабочая группа вносит в установленном порядке соответствующие предложения.</w:t>
      </w:r>
    </w:p>
    <w:p w:rsidR="00C058D2" w:rsidRPr="00C058D2" w:rsidRDefault="00C058D2" w:rsidP="00C058D2">
      <w:pPr>
        <w:shd w:val="clear" w:color="auto" w:fill="FFFFFF"/>
        <w:spacing w:line="247" w:lineRule="auto"/>
        <w:ind w:left="-284" w:firstLine="568"/>
        <w:jc w:val="both"/>
        <w:rPr>
          <w:bCs/>
        </w:rPr>
      </w:pPr>
    </w:p>
    <w:p w:rsidR="00C058D2" w:rsidRPr="00C058D2" w:rsidRDefault="00C058D2" w:rsidP="00C058D2">
      <w:pPr>
        <w:shd w:val="clear" w:color="auto" w:fill="FFFFFF"/>
        <w:spacing w:line="247" w:lineRule="auto"/>
        <w:ind w:left="-284" w:firstLine="568"/>
        <w:jc w:val="both"/>
        <w:rPr>
          <w:bCs/>
        </w:rPr>
      </w:pPr>
    </w:p>
    <w:p w:rsidR="00C058D2" w:rsidRPr="00C058D2" w:rsidRDefault="00C058D2" w:rsidP="00C058D2">
      <w:pPr>
        <w:shd w:val="clear" w:color="auto" w:fill="FFFFFF"/>
        <w:spacing w:line="247" w:lineRule="auto"/>
        <w:ind w:left="-284" w:firstLine="568"/>
        <w:jc w:val="center"/>
        <w:rPr>
          <w:bCs/>
        </w:rPr>
      </w:pPr>
      <w:r w:rsidRPr="00C058D2">
        <w:rPr>
          <w:bCs/>
        </w:rPr>
        <w:t>____________________________</w:t>
      </w:r>
    </w:p>
    <w:p w:rsidR="00C058D2" w:rsidRPr="00C058D2" w:rsidRDefault="00C058D2" w:rsidP="00C058D2">
      <w:pPr>
        <w:shd w:val="clear" w:color="auto" w:fill="FFFFFF"/>
        <w:spacing w:line="247" w:lineRule="auto"/>
        <w:ind w:left="-284" w:firstLine="568"/>
        <w:jc w:val="both"/>
        <w:rPr>
          <w:bCs/>
        </w:rPr>
      </w:pPr>
    </w:p>
    <w:p w:rsidR="00C058D2" w:rsidRPr="00C058D2" w:rsidRDefault="00C058D2" w:rsidP="00C058D2">
      <w:pPr>
        <w:ind w:left="-284" w:firstLine="568"/>
        <w:jc w:val="both"/>
      </w:pPr>
    </w:p>
    <w:p w:rsidR="00C058D2" w:rsidRPr="00C058D2" w:rsidRDefault="00C058D2" w:rsidP="00C058D2">
      <w:pPr>
        <w:ind w:left="-284" w:firstLine="568"/>
        <w:jc w:val="both"/>
      </w:pPr>
    </w:p>
    <w:p w:rsidR="00C058D2" w:rsidRPr="00C058D2" w:rsidRDefault="00C058D2" w:rsidP="00C058D2">
      <w:pPr>
        <w:ind w:left="-284" w:firstLine="568"/>
        <w:jc w:val="both"/>
      </w:pPr>
    </w:p>
    <w:p w:rsidR="00C058D2" w:rsidRPr="00C058D2" w:rsidRDefault="00C058D2" w:rsidP="00C058D2">
      <w:pPr>
        <w:ind w:left="-284" w:firstLine="568"/>
        <w:jc w:val="both"/>
      </w:pPr>
    </w:p>
    <w:p w:rsidR="00C058D2" w:rsidRPr="00C058D2" w:rsidRDefault="00C058D2" w:rsidP="00C058D2">
      <w:pPr>
        <w:ind w:left="-284" w:firstLine="568"/>
        <w:jc w:val="both"/>
      </w:pPr>
      <w:r w:rsidRPr="00C058D2">
        <w:rPr>
          <w:color w:val="333333"/>
        </w:rPr>
        <w:t xml:space="preserve"> </w:t>
      </w:r>
    </w:p>
    <w:p w:rsidR="00C058D2" w:rsidRPr="00C058D2" w:rsidRDefault="00C058D2" w:rsidP="00C058D2">
      <w:pPr>
        <w:ind w:left="-284" w:firstLine="568"/>
        <w:jc w:val="both"/>
      </w:pPr>
    </w:p>
    <w:p w:rsidR="00C058D2" w:rsidRPr="00C058D2" w:rsidRDefault="00C058D2" w:rsidP="00C058D2">
      <w:pPr>
        <w:ind w:left="-284" w:firstLine="568"/>
        <w:jc w:val="both"/>
      </w:pPr>
    </w:p>
    <w:p w:rsidR="00C058D2" w:rsidRPr="00C058D2" w:rsidRDefault="00C058D2" w:rsidP="00C058D2">
      <w:pPr>
        <w:ind w:left="-284" w:firstLine="568"/>
        <w:jc w:val="both"/>
      </w:pPr>
    </w:p>
    <w:p w:rsidR="00C058D2" w:rsidRPr="00C058D2" w:rsidRDefault="00C058D2" w:rsidP="00C058D2">
      <w:pPr>
        <w:ind w:left="-284" w:firstLine="568"/>
        <w:jc w:val="both"/>
      </w:pPr>
    </w:p>
    <w:p w:rsidR="00C058D2" w:rsidRPr="00C058D2" w:rsidRDefault="00C058D2" w:rsidP="00C058D2">
      <w:pPr>
        <w:ind w:left="-284" w:firstLine="568"/>
        <w:jc w:val="both"/>
      </w:pPr>
    </w:p>
    <w:p w:rsidR="00C058D2" w:rsidRPr="00C058D2" w:rsidRDefault="00C058D2" w:rsidP="00C058D2">
      <w:pPr>
        <w:ind w:left="-284" w:firstLine="568"/>
        <w:jc w:val="both"/>
      </w:pPr>
    </w:p>
    <w:p w:rsidR="00C058D2" w:rsidRPr="00C058D2" w:rsidRDefault="00C058D2" w:rsidP="00C058D2">
      <w:pPr>
        <w:ind w:left="-284" w:firstLine="568"/>
        <w:jc w:val="both"/>
      </w:pPr>
      <w:r w:rsidRPr="00C058D2">
        <w:tab/>
      </w:r>
      <w:r w:rsidRPr="00C058D2">
        <w:tab/>
      </w:r>
      <w:r w:rsidRPr="00C058D2">
        <w:tab/>
      </w:r>
      <w:r w:rsidRPr="00C058D2">
        <w:tab/>
      </w:r>
      <w:r w:rsidRPr="00C058D2">
        <w:tab/>
      </w:r>
      <w:r w:rsidRPr="00C058D2">
        <w:tab/>
      </w:r>
    </w:p>
    <w:p w:rsidR="00B342B9" w:rsidRPr="00C058D2" w:rsidRDefault="00B342B9"/>
    <w:sectPr w:rsidR="00B342B9" w:rsidRPr="00C058D2" w:rsidSect="00744908">
      <w:headerReference w:type="default" r:id="rId9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40" w:rsidRDefault="00172D40" w:rsidP="00C058D2">
      <w:r>
        <w:separator/>
      </w:r>
    </w:p>
  </w:endnote>
  <w:endnote w:type="continuationSeparator" w:id="1">
    <w:p w:rsidR="00172D40" w:rsidRDefault="00172D40" w:rsidP="00C0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40" w:rsidRDefault="00172D40" w:rsidP="00C058D2">
      <w:r>
        <w:separator/>
      </w:r>
    </w:p>
  </w:footnote>
  <w:footnote w:type="continuationSeparator" w:id="1">
    <w:p w:rsidR="00172D40" w:rsidRDefault="00172D40" w:rsidP="00C05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AF" w:rsidRDefault="009B12AF">
    <w:pPr>
      <w:pStyle w:val="a8"/>
      <w:jc w:val="center"/>
    </w:pPr>
    <w:fldSimple w:instr=" PAGE   \* MERGEFORMAT ">
      <w:r w:rsidR="00E222A4">
        <w:rPr>
          <w:noProof/>
        </w:rPr>
        <w:t>5</w:t>
      </w:r>
    </w:fldSimple>
  </w:p>
  <w:p w:rsidR="009B12AF" w:rsidRDefault="009B12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2BEA"/>
    <w:multiLevelType w:val="hybridMultilevel"/>
    <w:tmpl w:val="B5C4AA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B74E0"/>
    <w:multiLevelType w:val="hybridMultilevel"/>
    <w:tmpl w:val="2EFE4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58D2"/>
    <w:rsid w:val="00172D40"/>
    <w:rsid w:val="001735F0"/>
    <w:rsid w:val="002447D4"/>
    <w:rsid w:val="002E186D"/>
    <w:rsid w:val="003A04B8"/>
    <w:rsid w:val="006E4DBE"/>
    <w:rsid w:val="00744908"/>
    <w:rsid w:val="00785287"/>
    <w:rsid w:val="00915E83"/>
    <w:rsid w:val="00925770"/>
    <w:rsid w:val="009B12AF"/>
    <w:rsid w:val="009D3B2F"/>
    <w:rsid w:val="00B342B9"/>
    <w:rsid w:val="00B820E6"/>
    <w:rsid w:val="00B8305F"/>
    <w:rsid w:val="00C058D2"/>
    <w:rsid w:val="00CB00D2"/>
    <w:rsid w:val="00CD0013"/>
    <w:rsid w:val="00D43E1F"/>
    <w:rsid w:val="00E222A4"/>
    <w:rsid w:val="00F3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D2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8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58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C058D2"/>
    <w:pPr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rsid w:val="00C058D2"/>
    <w:rPr>
      <w:rFonts w:ascii="Arial" w:eastAsia="Times New Roman" w:hAnsi="Arial"/>
      <w:sz w:val="22"/>
      <w:szCs w:val="22"/>
      <w:lang w:eastAsia="ru-RU" w:bidi="ar-SA"/>
    </w:rPr>
  </w:style>
  <w:style w:type="paragraph" w:styleId="a3">
    <w:name w:val="Body Text Indent"/>
    <w:basedOn w:val="a"/>
    <w:link w:val="a4"/>
    <w:rsid w:val="00C058D2"/>
    <w:pPr>
      <w:ind w:left="2268" w:hanging="1984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058D2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058D2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058D2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rsid w:val="00C058D2"/>
    <w:rPr>
      <w:rFonts w:eastAsia="Times New Roman"/>
      <w:szCs w:val="24"/>
    </w:rPr>
  </w:style>
  <w:style w:type="paragraph" w:styleId="a8">
    <w:name w:val="header"/>
    <w:basedOn w:val="a"/>
    <w:link w:val="a7"/>
    <w:uiPriority w:val="99"/>
    <w:unhideWhenUsed/>
    <w:rsid w:val="00C058D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C058D2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C058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058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8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05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58D2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dcterms:created xsi:type="dcterms:W3CDTF">2016-04-11T14:35:00Z</dcterms:created>
  <dcterms:modified xsi:type="dcterms:W3CDTF">2016-04-11T14:35:00Z</dcterms:modified>
</cp:coreProperties>
</file>