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729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321D80">
        <w:t xml:space="preserve">  01  июня 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321D80">
        <w:t>461</w:t>
      </w:r>
    </w:p>
    <w:p w:rsidR="00A54B58" w:rsidRDefault="00383804" w:rsidP="00153A1D">
      <w:pPr>
        <w:jc w:val="center"/>
      </w:pPr>
      <w:r w:rsidRPr="00E84C35">
        <w:t>Сегежа</w:t>
      </w:r>
    </w:p>
    <w:p w:rsidR="00321D80" w:rsidRDefault="00321D80" w:rsidP="00153A1D">
      <w:pPr>
        <w:jc w:val="center"/>
      </w:pPr>
    </w:p>
    <w:p w:rsidR="00DF55C4" w:rsidRDefault="00DF55C4" w:rsidP="00DF55C4">
      <w:pPr>
        <w:jc w:val="center"/>
        <w:rPr>
          <w:b/>
        </w:rPr>
      </w:pPr>
      <w:r>
        <w:rPr>
          <w:b/>
        </w:rPr>
        <w:t>О  Рабочей группе по определению нормативных затрат на обеспечение функций администрации Сегежского муниципального района и подведомственных ей казенных учреждений и требований к</w:t>
      </w:r>
      <w:r w:rsidR="00AD7D34">
        <w:rPr>
          <w:b/>
        </w:rPr>
        <w:t xml:space="preserve"> отдельным видам товаров, работ, </w:t>
      </w:r>
      <w:r>
        <w:rPr>
          <w:b/>
        </w:rPr>
        <w:t xml:space="preserve">услуг </w:t>
      </w:r>
      <w:r w:rsidR="00AD7D34">
        <w:rPr>
          <w:b/>
        </w:rPr>
        <w:t xml:space="preserve">                    </w:t>
      </w:r>
      <w:r>
        <w:rPr>
          <w:b/>
        </w:rPr>
        <w:t>(в том числе предельных цен то</w:t>
      </w:r>
      <w:r w:rsidR="00AD7D34">
        <w:rPr>
          <w:b/>
        </w:rPr>
        <w:t>варов, работ, услуг), закупаемых</w:t>
      </w:r>
      <w:r>
        <w:rPr>
          <w:b/>
        </w:rPr>
        <w:t xml:space="preserve"> администрацией Сегежского муниципал</w:t>
      </w:r>
      <w:r w:rsidR="00AD7D34">
        <w:rPr>
          <w:b/>
        </w:rPr>
        <w:t>ьного района и подведомственных ей казенных и бюджетных</w:t>
      </w:r>
      <w:r>
        <w:rPr>
          <w:b/>
        </w:rPr>
        <w:t xml:space="preserve"> учрежден</w:t>
      </w:r>
      <w:r w:rsidR="00AD7D34">
        <w:rPr>
          <w:b/>
        </w:rPr>
        <w:t>ий</w:t>
      </w:r>
    </w:p>
    <w:p w:rsidR="00321D80" w:rsidRDefault="00321D80" w:rsidP="00DF55C4"/>
    <w:p w:rsidR="00DF55C4" w:rsidRDefault="00DF55C4" w:rsidP="00DF55C4">
      <w:pPr>
        <w:ind w:firstLine="708"/>
        <w:jc w:val="both"/>
      </w:pPr>
      <w:r>
        <w:t xml:space="preserve">В целях разработки и принятия муниципальных правовых актов, предусмотренных </w:t>
      </w:r>
      <w:hyperlink r:id="rId9" w:history="1">
        <w:r w:rsidRPr="00D22FF6">
          <w:rPr>
            <w:rStyle w:val="af"/>
            <w:color w:val="auto"/>
            <w:u w:val="none"/>
          </w:rPr>
          <w:t>частью 5 статьи 19</w:t>
        </w:r>
      </w:hyperlink>
      <w:r w:rsidRPr="00D22FF6"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10" w:history="1">
        <w:r w:rsidRPr="00D22FF6">
          <w:rPr>
            <w:rStyle w:val="af"/>
            <w:color w:val="auto"/>
            <w:u w:val="none"/>
          </w:rPr>
          <w:t>постановлением</w:t>
        </w:r>
      </w:hyperlink>
      <w:r w:rsidRPr="00D22FF6">
        <w:t xml:space="preserve"> администрации Сегежского муниципального района от 31 марта 2016 г. № 261 «Об </w:t>
      </w:r>
      <w:r>
        <w:t xml:space="preserve"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«Сегежский муниципальный район», содержанию указанных актов и обеспечению их исполнения» администрация    Сегежского   муниципального    района   </w:t>
      </w:r>
      <w:r>
        <w:rPr>
          <w:b/>
        </w:rPr>
        <w:t>п о с т а н о в л я е т</w:t>
      </w:r>
      <w:r>
        <w:t xml:space="preserve">:   </w:t>
      </w:r>
    </w:p>
    <w:p w:rsidR="00DF55C4" w:rsidRDefault="00DF55C4" w:rsidP="00DF55C4">
      <w:pPr>
        <w:ind w:firstLine="567"/>
        <w:jc w:val="both"/>
        <w:rPr>
          <w:b/>
          <w:bCs/>
        </w:rPr>
      </w:pPr>
    </w:p>
    <w:p w:rsidR="00DF55C4" w:rsidRDefault="00DF55C4" w:rsidP="00DF55C4">
      <w:pPr>
        <w:pStyle w:val="ConsPlusNormal"/>
        <w:widowControl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Рабочую группу по определению нормативных затрат на обеспечение функций администрации Сегежского муниципального района и подведомственных ей казенных учреждений и требований к отдельным видам товаров, работ</w:t>
      </w:r>
      <w:r w:rsidR="00AD7D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(в том числе предельных цен то</w:t>
      </w:r>
      <w:r w:rsidR="00AD7D34">
        <w:rPr>
          <w:rFonts w:ascii="Times New Roman" w:hAnsi="Times New Roman" w:cs="Times New Roman"/>
          <w:sz w:val="24"/>
          <w:szCs w:val="24"/>
        </w:rPr>
        <w:t>варов, работ, услуг), закупаемых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Сегежского муниципал</w:t>
      </w:r>
      <w:r w:rsidR="00AD7D34">
        <w:rPr>
          <w:rFonts w:ascii="Times New Roman" w:hAnsi="Times New Roman" w:cs="Times New Roman"/>
          <w:sz w:val="24"/>
          <w:szCs w:val="24"/>
        </w:rPr>
        <w:t>ьного района и подведомственных ей казенных и 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Рабочая группа). </w:t>
      </w:r>
    </w:p>
    <w:p w:rsidR="00DF55C4" w:rsidRDefault="00DF55C4" w:rsidP="00DF55C4">
      <w:pPr>
        <w:pStyle w:val="ConsPlusNormal"/>
        <w:widowControl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прилагаемые:</w:t>
      </w:r>
    </w:p>
    <w:p w:rsidR="00DF55C4" w:rsidRDefault="00D22FF6" w:rsidP="00DF55C4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55C4">
        <w:rPr>
          <w:rFonts w:ascii="Times New Roman" w:hAnsi="Times New Roman" w:cs="Times New Roman"/>
          <w:color w:val="000000"/>
          <w:sz w:val="24"/>
          <w:szCs w:val="24"/>
        </w:rPr>
        <w:t xml:space="preserve">оложение </w:t>
      </w:r>
      <w:r w:rsidR="00DF55C4">
        <w:rPr>
          <w:rFonts w:ascii="Times New Roman" w:hAnsi="Times New Roman" w:cs="Times New Roman"/>
          <w:sz w:val="24"/>
          <w:szCs w:val="24"/>
        </w:rPr>
        <w:t>о Рабочей группе</w:t>
      </w:r>
      <w:r w:rsidR="00DF55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F55C4" w:rsidRDefault="00DF55C4" w:rsidP="00DF55C4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Рабочей группы по должностям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F55C4" w:rsidRDefault="00DF55C4" w:rsidP="00DF55C4">
      <w:pPr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>
        <w:t>Отделу информационных технологий администрации Сегежского муниципального района (</w:t>
      </w:r>
      <w:r w:rsidR="00D22FF6">
        <w:t>Н.Ю.Дерягина</w:t>
      </w:r>
      <w:r>
        <w:t xml:space="preserve">) обнародовать настоящее постановление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1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>.</w:t>
      </w:r>
    </w:p>
    <w:p w:rsidR="00321D80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И.о. главы  администрации </w:t>
      </w: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</w:t>
      </w:r>
      <w:r w:rsidR="00321D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2FF6">
        <w:rPr>
          <w:rFonts w:ascii="Times New Roman" w:hAnsi="Times New Roman" w:cs="Times New Roman"/>
          <w:sz w:val="24"/>
          <w:szCs w:val="24"/>
        </w:rPr>
        <w:t xml:space="preserve"> </w:t>
      </w:r>
      <w:r w:rsidR="00321D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Е.Н.Антонова</w:t>
      </w: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321D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D80">
        <w:rPr>
          <w:rFonts w:ascii="Times New Roman" w:hAnsi="Times New Roman" w:cs="Times New Roman"/>
          <w:sz w:val="22"/>
          <w:szCs w:val="22"/>
        </w:rPr>
        <w:t>Разослать: в дело, УЭР</w:t>
      </w:r>
      <w:r w:rsidR="00321D80" w:rsidRPr="00321D80">
        <w:rPr>
          <w:rFonts w:ascii="Times New Roman" w:hAnsi="Times New Roman" w:cs="Times New Roman"/>
          <w:sz w:val="22"/>
          <w:szCs w:val="22"/>
        </w:rPr>
        <w:t>-4</w:t>
      </w:r>
      <w:r w:rsidRPr="00321D80">
        <w:rPr>
          <w:rFonts w:ascii="Times New Roman" w:hAnsi="Times New Roman" w:cs="Times New Roman"/>
          <w:sz w:val="22"/>
          <w:szCs w:val="22"/>
        </w:rPr>
        <w:t xml:space="preserve">, ФУ,  </w:t>
      </w:r>
      <w:r w:rsidR="00321D80" w:rsidRPr="00321D80">
        <w:rPr>
          <w:rFonts w:ascii="Times New Roman" w:hAnsi="Times New Roman" w:cs="Times New Roman"/>
          <w:sz w:val="22"/>
          <w:szCs w:val="22"/>
        </w:rPr>
        <w:t>Е.Н.Антоновой, УО, ОБУ, ОК, МКУ «ХЭГ», МКУ «ЕРЦ», МБОУ СОШ №6 г. Сегежа</w:t>
      </w:r>
      <w:r w:rsidR="00321D80">
        <w:rPr>
          <w:rFonts w:ascii="Times New Roman" w:hAnsi="Times New Roman" w:cs="Times New Roman"/>
          <w:sz w:val="24"/>
          <w:szCs w:val="24"/>
        </w:rPr>
        <w:t>.</w:t>
      </w:r>
    </w:p>
    <w:p w:rsidR="00DF55C4" w:rsidRPr="00705CD3" w:rsidRDefault="00705CD3" w:rsidP="00705CD3">
      <w:pPr>
        <w:ind w:left="5103" w:hanging="141"/>
      </w:pPr>
      <w:r>
        <w:t xml:space="preserve">                  УТ</w:t>
      </w:r>
      <w:r w:rsidR="00DF55C4" w:rsidRPr="00705CD3">
        <w:t>ВЕРЖДЕНО</w:t>
      </w:r>
    </w:p>
    <w:p w:rsidR="00DF55C4" w:rsidRPr="00705CD3" w:rsidRDefault="00705CD3" w:rsidP="00705CD3">
      <w:pPr>
        <w:ind w:left="5103" w:hanging="141"/>
      </w:pPr>
      <w:r>
        <w:t xml:space="preserve">    </w:t>
      </w:r>
      <w:r w:rsidR="00DF55C4" w:rsidRPr="00705CD3">
        <w:t>постановлением администрации</w:t>
      </w:r>
    </w:p>
    <w:p w:rsidR="00DF55C4" w:rsidRPr="00705CD3" w:rsidRDefault="00DF55C4" w:rsidP="00705CD3">
      <w:pPr>
        <w:ind w:left="5103" w:hanging="141"/>
        <w:jc w:val="center"/>
      </w:pPr>
      <w:r w:rsidRPr="00705CD3">
        <w:t>Сегежского муниципального района</w:t>
      </w:r>
    </w:p>
    <w:p w:rsidR="00DF55C4" w:rsidRPr="00705CD3" w:rsidRDefault="00705CD3" w:rsidP="00705CD3">
      <w:pPr>
        <w:ind w:left="5103" w:hanging="141"/>
      </w:pPr>
      <w:r>
        <w:t xml:space="preserve">   </w:t>
      </w:r>
      <w:r w:rsidR="00DF55C4" w:rsidRPr="00705CD3">
        <w:t>от</w:t>
      </w:r>
      <w:r w:rsidR="00321D80" w:rsidRPr="00705CD3">
        <w:t xml:space="preserve"> 01 июня </w:t>
      </w:r>
      <w:r w:rsidR="00DF55C4" w:rsidRPr="00705CD3">
        <w:t>2016 г</w:t>
      </w:r>
      <w:r w:rsidR="00321D80" w:rsidRPr="00705CD3">
        <w:t xml:space="preserve">. </w:t>
      </w:r>
      <w:r w:rsidR="00DF55C4" w:rsidRPr="00705CD3">
        <w:t xml:space="preserve">№  </w:t>
      </w:r>
      <w:r w:rsidR="00321D80" w:rsidRPr="00705CD3">
        <w:t>461</w:t>
      </w:r>
      <w:r w:rsidR="00DF55C4" w:rsidRPr="00705CD3">
        <w:t xml:space="preserve">      </w:t>
      </w:r>
    </w:p>
    <w:p w:rsidR="00DF55C4" w:rsidRDefault="00DF55C4" w:rsidP="00DF55C4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F55C4" w:rsidRDefault="00DF55C4" w:rsidP="00DF55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55C4" w:rsidRDefault="00DF55C4" w:rsidP="00DF55C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F55C4" w:rsidRDefault="00DF55C4" w:rsidP="00DF55C4">
      <w:pPr>
        <w:jc w:val="center"/>
        <w:rPr>
          <w:b/>
        </w:rPr>
      </w:pPr>
      <w:r>
        <w:rPr>
          <w:b/>
        </w:rPr>
        <w:t>О рабочей группе по определению нормативных затрат на обеспечение функций администрации Сегежского муниципального района и подведомственных ей казенных учреждений и требований к отдельным видам товаров, работ</w:t>
      </w:r>
      <w:r w:rsidR="000B3BE3">
        <w:rPr>
          <w:b/>
        </w:rPr>
        <w:t xml:space="preserve">, </w:t>
      </w:r>
      <w:r>
        <w:rPr>
          <w:b/>
        </w:rPr>
        <w:t xml:space="preserve">услуг </w:t>
      </w:r>
      <w:r w:rsidR="000B3BE3">
        <w:rPr>
          <w:b/>
        </w:rPr>
        <w:t xml:space="preserve">                   </w:t>
      </w:r>
      <w:r>
        <w:rPr>
          <w:b/>
        </w:rPr>
        <w:t>(в том числе предельных цен то</w:t>
      </w:r>
      <w:r w:rsidR="000B3BE3">
        <w:rPr>
          <w:b/>
        </w:rPr>
        <w:t>варов, работ, услуг), закупаемых</w:t>
      </w:r>
      <w:r>
        <w:rPr>
          <w:b/>
        </w:rPr>
        <w:t xml:space="preserve"> администрацией Сегежского муниципал</w:t>
      </w:r>
      <w:r w:rsidR="000B3BE3">
        <w:rPr>
          <w:b/>
        </w:rPr>
        <w:t>ьного района и подведомственных ей казенных и бюджетных  учреждений</w:t>
      </w:r>
    </w:p>
    <w:p w:rsidR="00DF55C4" w:rsidRDefault="00DF55C4" w:rsidP="00DF55C4">
      <w:pPr>
        <w:ind w:firstLine="540"/>
        <w:jc w:val="center"/>
        <w:rPr>
          <w:b/>
          <w:sz w:val="26"/>
          <w:szCs w:val="26"/>
        </w:rPr>
      </w:pPr>
    </w:p>
    <w:p w:rsidR="00DF55C4" w:rsidRDefault="00DF55C4" w:rsidP="00DF55C4">
      <w:pPr>
        <w:pStyle w:val="af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t>Рабочая группа по определению нормативных затрат на обеспечение функций администрации Сегежского муниципального района и подведомственных ей казенных учреждений и требований к отдельным видам товаров, работ</w:t>
      </w:r>
      <w:r w:rsidR="00254B28">
        <w:t>,</w:t>
      </w:r>
      <w:r>
        <w:t xml:space="preserve"> услуг (в том числе предельных цен то</w:t>
      </w:r>
      <w:r w:rsidR="00254B28">
        <w:t>варов, работ, услуг), закупаемых</w:t>
      </w:r>
      <w:r>
        <w:t xml:space="preserve"> администрацией Сегежского муниципал</w:t>
      </w:r>
      <w:r w:rsidR="00254B28">
        <w:t>ьного района и подведомственных ей казенных и бюджетных учреждений</w:t>
      </w:r>
      <w:r>
        <w:t xml:space="preserve"> (далее – Рабочая группа) образуется для координации обеспечения согласованных действий администрации Сегежского муниципального района (далее – администрация) и подведомственных ей казенных и бюджетных учреждений по определению нормативных затрат на обеспечение функций и требований к отдельным видам това</w:t>
      </w:r>
      <w:r w:rsidR="00254B28">
        <w:t xml:space="preserve">ров, работ, </w:t>
      </w:r>
      <w:r w:rsidR="00CA2D81">
        <w:t xml:space="preserve"> </w:t>
      </w:r>
      <w:r>
        <w:t>услуг (в том числе предельных цен товаров, работ, услуг).</w:t>
      </w:r>
    </w:p>
    <w:p w:rsidR="00DF55C4" w:rsidRDefault="00DF55C4" w:rsidP="00DF55C4">
      <w:pPr>
        <w:tabs>
          <w:tab w:val="left" w:pos="851"/>
        </w:tabs>
        <w:ind w:left="540" w:firstLine="567"/>
        <w:jc w:val="both"/>
        <w:rPr>
          <w:b/>
          <w:sz w:val="12"/>
          <w:szCs w:val="12"/>
        </w:rPr>
      </w:pPr>
    </w:p>
    <w:p w:rsidR="00DF55C4" w:rsidRDefault="00DF55C4" w:rsidP="00DF55C4">
      <w:pPr>
        <w:pStyle w:val="af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t xml:space="preserve">Рабочая группа в своей деятельности руководствуется Конституцией Российской Федерации, федеральными законами, </w:t>
      </w:r>
      <w:r>
        <w:rPr>
          <w:sz w:val="26"/>
          <w:szCs w:val="26"/>
        </w:rPr>
        <w:t>указами и распоряжениями Президента Российской Федерации</w:t>
      </w:r>
      <w:r>
        <w:t xml:space="preserve">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постановлением администрации Сегежского муниципального района от 31 марта </w:t>
      </w:r>
      <w:r w:rsidR="00CA2D81">
        <w:t xml:space="preserve">              </w:t>
      </w:r>
      <w:r>
        <w:t>2016 г. № 261 «Об утверждении</w:t>
      </w:r>
      <w:r>
        <w:rPr>
          <w:b/>
        </w:rPr>
        <w:t xml:space="preserve"> </w:t>
      </w:r>
      <w:r>
        <w:t>Требований</w:t>
      </w:r>
      <w:r>
        <w:rPr>
          <w:color w:val="FF0000"/>
        </w:rPr>
        <w:t xml:space="preserve"> </w:t>
      </w:r>
      <w:r>
        <w:t>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«Сегежский муниципальный район», содержанию указанных актов и обеспечению их исполнения», а также настоящим Положением.</w:t>
      </w:r>
    </w:p>
    <w:p w:rsidR="00DF55C4" w:rsidRDefault="00DF55C4" w:rsidP="00DF55C4">
      <w:pPr>
        <w:tabs>
          <w:tab w:val="left" w:pos="851"/>
        </w:tabs>
        <w:ind w:left="540" w:firstLine="567"/>
        <w:jc w:val="both"/>
        <w:rPr>
          <w:b/>
          <w:sz w:val="12"/>
          <w:szCs w:val="12"/>
        </w:rPr>
      </w:pPr>
    </w:p>
    <w:p w:rsidR="00DF55C4" w:rsidRDefault="00DF55C4" w:rsidP="00DF55C4">
      <w:pPr>
        <w:pStyle w:val="af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t xml:space="preserve">Рабочая группа образуется, и её состав по должностям утверждается постановлением администрации Сегежского муниципального района. </w:t>
      </w:r>
    </w:p>
    <w:p w:rsidR="00DF55C4" w:rsidRDefault="00DF55C4" w:rsidP="00DF55C4">
      <w:pPr>
        <w:pStyle w:val="af0"/>
        <w:ind w:left="0" w:firstLine="567"/>
        <w:jc w:val="both"/>
      </w:pPr>
      <w:r>
        <w:t xml:space="preserve">В состав Рабочей группы входят председатель Рабочей группы, заместитель председателя Рабочей группы, секретарь (секретари) Рабочей группы и члены Рабочей группы. </w:t>
      </w:r>
    </w:p>
    <w:p w:rsidR="00DF55C4" w:rsidRDefault="00DF55C4" w:rsidP="00DF55C4">
      <w:pPr>
        <w:pStyle w:val="af0"/>
        <w:ind w:left="0" w:firstLine="567"/>
        <w:jc w:val="both"/>
        <w:rPr>
          <w:b/>
          <w:sz w:val="26"/>
          <w:szCs w:val="26"/>
        </w:rPr>
      </w:pPr>
      <w:r>
        <w:t>В состав Рабочей группы включается 2 секретаря Рабочей группы. Один, из которых готовит документы на основании подпункта 1 пункта 4 Положения о рабочей группе по определению нормативных затрат на обеспечение функций администрации Сегежского муниципального района и подведомственных ей казенных учреждений и требований к отдельным видам товаров, работ</w:t>
      </w:r>
      <w:r w:rsidR="00CA2D81">
        <w:t>,</w:t>
      </w:r>
      <w:r>
        <w:t xml:space="preserve"> услуг (в том числе предельных цен то</w:t>
      </w:r>
      <w:r w:rsidR="00CA2D81">
        <w:t>варов, работ, услуг), закупаемых</w:t>
      </w:r>
      <w:r>
        <w:t xml:space="preserve"> администрацией Сегежского муниципал</w:t>
      </w:r>
      <w:r w:rsidR="00CA2D81">
        <w:t>ьного района и подведомственных ей казенных и бюджетных учреждений</w:t>
      </w:r>
      <w:r>
        <w:t xml:space="preserve"> (далее – Положение). Второй секретарь Рабочей группы готовит документы на основании подпункта 2 пункта 4 Положения. В случае отсутствия одного из секретарей Рабочей группы обязанности секретаря возлагаются на второго секретаря. </w:t>
      </w:r>
    </w:p>
    <w:p w:rsidR="00DF55C4" w:rsidRDefault="00DF55C4" w:rsidP="00DF55C4">
      <w:pPr>
        <w:tabs>
          <w:tab w:val="left" w:pos="851"/>
        </w:tabs>
        <w:ind w:firstLine="567"/>
        <w:jc w:val="both"/>
        <w:rPr>
          <w:b/>
          <w:sz w:val="12"/>
          <w:szCs w:val="12"/>
        </w:rPr>
      </w:pPr>
    </w:p>
    <w:p w:rsidR="00DF55C4" w:rsidRDefault="00DF55C4" w:rsidP="00DF55C4">
      <w:pPr>
        <w:pStyle w:val="af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</w:rPr>
      </w:pPr>
      <w:r>
        <w:t>Основными задачами Рабочей группы являются:</w:t>
      </w:r>
    </w:p>
    <w:p w:rsidR="00DF55C4" w:rsidRDefault="00DF55C4" w:rsidP="00DF55C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рассмотрение и выработка предложений по применению требований к отдельным видам товаров, работ, услуг (в том числе предельных цен то</w:t>
      </w:r>
      <w:r w:rsidR="00CA2D81">
        <w:rPr>
          <w:rFonts w:ascii="Times New Roman" w:hAnsi="Times New Roman" w:cs="Times New Roman"/>
          <w:sz w:val="24"/>
          <w:szCs w:val="24"/>
        </w:rPr>
        <w:t>варов, работ, услуг), закупаемых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администрации и подведомственных ей казенных и бюджетных </w:t>
      </w:r>
      <w:r w:rsidR="003D72A4">
        <w:rPr>
          <w:rFonts w:ascii="Times New Roman" w:hAnsi="Times New Roman" w:cs="Times New Roman"/>
          <w:sz w:val="24"/>
          <w:szCs w:val="24"/>
        </w:rPr>
        <w:t>учреждений (далее – требования  к</w:t>
      </w:r>
      <w:r>
        <w:rPr>
          <w:rFonts w:ascii="Times New Roman" w:hAnsi="Times New Roman" w:cs="Times New Roman"/>
          <w:sz w:val="24"/>
          <w:szCs w:val="24"/>
        </w:rPr>
        <w:t xml:space="preserve"> ТРУ);</w:t>
      </w:r>
    </w:p>
    <w:p w:rsidR="00DF55C4" w:rsidRDefault="00DF55C4" w:rsidP="00DF55C4">
      <w:pPr>
        <w:tabs>
          <w:tab w:val="left" w:pos="851"/>
        </w:tabs>
        <w:ind w:firstLine="567"/>
        <w:jc w:val="both"/>
      </w:pPr>
      <w:r>
        <w:t>2)  рассмотрение и выработка предложений по определению нормативных затрат на обеспечение функций администрации и подведомственных ей казенных учреждений (далее – нормативных затрат).</w:t>
      </w:r>
    </w:p>
    <w:p w:rsidR="00DF55C4" w:rsidRDefault="00DF55C4" w:rsidP="00DF55C4">
      <w:pPr>
        <w:tabs>
          <w:tab w:val="left" w:pos="851"/>
        </w:tabs>
        <w:ind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851"/>
        </w:tabs>
        <w:ind w:firstLine="567"/>
        <w:jc w:val="both"/>
        <w:rPr>
          <w:highlight w:val="yellow"/>
        </w:rPr>
      </w:pPr>
      <w:r>
        <w:t>5. Рабочая группа в целях реализации возложенных на нее задач выполняет следующие основные функции:</w:t>
      </w:r>
    </w:p>
    <w:p w:rsidR="00DF55C4" w:rsidRDefault="00DF55C4" w:rsidP="00DF55C4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1) рассматривает предложения администрации</w:t>
      </w:r>
      <w:r>
        <w:t xml:space="preserve"> и подведомственных ей казенных учреждений по определению нормативных затрат, а также вносит предложения по их изменению;</w:t>
      </w:r>
    </w:p>
    <w:p w:rsidR="00DF55C4" w:rsidRDefault="00DF55C4" w:rsidP="00DF55C4">
      <w:pPr>
        <w:tabs>
          <w:tab w:val="left" w:pos="851"/>
        </w:tabs>
        <w:ind w:firstLine="567"/>
        <w:jc w:val="both"/>
      </w:pPr>
      <w:r>
        <w:rPr>
          <w:color w:val="000000"/>
        </w:rPr>
        <w:t>2) рассматривает предложения администрации</w:t>
      </w:r>
      <w:r>
        <w:t xml:space="preserve"> и подведомственных ей ка</w:t>
      </w:r>
      <w:r w:rsidR="00CA2D81">
        <w:t xml:space="preserve">зенных и бюджетных учреждений </w:t>
      </w:r>
      <w:r w:rsidR="003D72A4">
        <w:t>по</w:t>
      </w:r>
      <w:r w:rsidR="00CA2D81">
        <w:t xml:space="preserve"> требованиям</w:t>
      </w:r>
      <w:r w:rsidR="003D72A4">
        <w:t xml:space="preserve"> к </w:t>
      </w:r>
      <w:r>
        <w:t>ТРУ, для их закупок, а также вносит предложения по их изменению;</w:t>
      </w:r>
    </w:p>
    <w:p w:rsidR="00DF55C4" w:rsidRDefault="00DF55C4" w:rsidP="00DF55C4">
      <w:pPr>
        <w:tabs>
          <w:tab w:val="left" w:pos="851"/>
        </w:tabs>
        <w:ind w:firstLine="567"/>
        <w:jc w:val="both"/>
      </w:pPr>
      <w:r>
        <w:t>3) готовит проекты муниципальных правовых актов Сегежского муниципального района, указанных в подпунктах 1 и 2 настоящего пункта.</w:t>
      </w:r>
    </w:p>
    <w:p w:rsidR="00DF55C4" w:rsidRDefault="00DF55C4" w:rsidP="00DF55C4">
      <w:pPr>
        <w:tabs>
          <w:tab w:val="left" w:pos="851"/>
        </w:tabs>
        <w:ind w:firstLine="567"/>
        <w:jc w:val="both"/>
        <w:rPr>
          <w:sz w:val="12"/>
          <w:szCs w:val="12"/>
          <w:highlight w:val="yellow"/>
        </w:rPr>
      </w:pPr>
    </w:p>
    <w:p w:rsidR="00DF55C4" w:rsidRDefault="00DF55C4" w:rsidP="00DF55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6. Рабочая группа </w:t>
      </w:r>
      <w:r>
        <w:rPr>
          <w:color w:val="000000"/>
        </w:rPr>
        <w:t>по вопросам, отнесенным к её компетенции, имеет право:</w:t>
      </w:r>
    </w:p>
    <w:p w:rsidR="00DF55C4" w:rsidRDefault="00DF55C4" w:rsidP="00DF55C4">
      <w:pPr>
        <w:pStyle w:val="af0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запрашивать и получать необходимые для работы материалы от органов государственной власти, администрации и подведомственных ей казенных и бюджетных учреждений</w:t>
      </w:r>
      <w:r>
        <w:t>,</w:t>
      </w:r>
      <w:r>
        <w:rPr>
          <w:color w:val="000000"/>
        </w:rPr>
        <w:t xml:space="preserve"> а также от организаций и их должностных лиц в соответствии с действующим законодательством; </w:t>
      </w:r>
    </w:p>
    <w:p w:rsidR="00DF55C4" w:rsidRDefault="00DF55C4" w:rsidP="00DF55C4">
      <w:pPr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заслушивать на своих заседаниях информацию муниципальных служащих администрации и подведомственных ей казенных и бюджетных учреждений, а также руководителей организаций, по вопросам их деятельности;</w:t>
      </w:r>
    </w:p>
    <w:p w:rsidR="00DF55C4" w:rsidRDefault="00DF55C4" w:rsidP="00DF55C4">
      <w:pPr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направлять в администрацию </w:t>
      </w:r>
      <w:r>
        <w:rPr>
          <w:color w:val="000000"/>
        </w:rPr>
        <w:t>и подведомственные ей казенные и бюджетные учреждения</w:t>
      </w:r>
      <w:r>
        <w:t xml:space="preserve"> рекомендации по решениям, принятым Рабочей группой</w:t>
      </w:r>
      <w:r>
        <w:rPr>
          <w:color w:val="000000"/>
        </w:rPr>
        <w:t>;</w:t>
      </w:r>
    </w:p>
    <w:p w:rsidR="00DF55C4" w:rsidRDefault="00DF55C4" w:rsidP="00DF55C4">
      <w:pPr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привлекать, по мере необходимости, к участию в заседаниях Рабочей группы муниципальных служащих структурных подразделений администрации.</w:t>
      </w:r>
    </w:p>
    <w:p w:rsidR="00DF55C4" w:rsidRDefault="00DF55C4" w:rsidP="00DF55C4">
      <w:pPr>
        <w:tabs>
          <w:tab w:val="left" w:pos="851"/>
          <w:tab w:val="left" w:pos="993"/>
        </w:tabs>
        <w:ind w:firstLine="567"/>
        <w:jc w:val="both"/>
        <w:rPr>
          <w:sz w:val="12"/>
          <w:szCs w:val="12"/>
        </w:rPr>
      </w:pPr>
    </w:p>
    <w:p w:rsidR="00DF55C4" w:rsidRDefault="00DF55C4" w:rsidP="00DF55C4">
      <w:pPr>
        <w:pStyle w:val="ConsPlusNormal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DF55C4" w:rsidRDefault="00DF55C4" w:rsidP="00DF55C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возглавляет и организует деятельность Рабочей группы, председательствует на заседаниях Рабочей группы; </w:t>
      </w:r>
    </w:p>
    <w:p w:rsidR="00DF55C4" w:rsidRDefault="00DF55C4" w:rsidP="00DF55C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определяет дату и повестку  заседания Рабочей группы;</w:t>
      </w:r>
    </w:p>
    <w:p w:rsidR="00DF55C4" w:rsidRDefault="00DF55C4" w:rsidP="00DF55C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распределяет обязанности между членами Рабочей группы;</w:t>
      </w:r>
    </w:p>
    <w:p w:rsidR="00DF55C4" w:rsidRDefault="00DF55C4" w:rsidP="00DF55C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решает организационные и иные вопросы, связанные с деятельностью Рабочей группы;</w:t>
      </w:r>
    </w:p>
    <w:p w:rsidR="00DF55C4" w:rsidRDefault="00DF55C4" w:rsidP="00DF55C4">
      <w:pPr>
        <w:pStyle w:val="ConsPlu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иные полномочия.</w:t>
      </w:r>
    </w:p>
    <w:p w:rsidR="00DF55C4" w:rsidRDefault="00DF55C4" w:rsidP="00DF55C4">
      <w:pPr>
        <w:pStyle w:val="ConsPlu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8. В отсутствие председателя Рабочей группы его обязанности исполняет заместитель председателя Рабочей группы.</w:t>
      </w: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left="567"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 Секретарь (секретари) Рабочей группы: </w:t>
      </w:r>
    </w:p>
    <w:p w:rsidR="00DF55C4" w:rsidRDefault="00DF55C4" w:rsidP="00DF55C4">
      <w:pPr>
        <w:pStyle w:val="ConsPlusNormal"/>
        <w:widowControl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заседаний Рабочей группы;</w:t>
      </w:r>
    </w:p>
    <w:p w:rsidR="00DF55C4" w:rsidRDefault="00DF55C4" w:rsidP="00DF55C4">
      <w:pPr>
        <w:pStyle w:val="ConsPlusNormal"/>
        <w:widowControl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информирует членов Рабочей группы о месте, дате и времени проведения заседания Рабочей группы; </w:t>
      </w:r>
    </w:p>
    <w:p w:rsidR="00DF55C4" w:rsidRDefault="00DF55C4" w:rsidP="00DF55C4">
      <w:pPr>
        <w:pStyle w:val="ConsPlusNormal"/>
        <w:widowControl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членов Рабочей группы необходимыми документами</w:t>
      </w:r>
      <w:r>
        <w:rPr>
          <w:rFonts w:ascii="Times New Roman" w:hAnsi="Times New Roman" w:cs="Times New Roman"/>
          <w:sz w:val="24"/>
        </w:rPr>
        <w:t xml:space="preserve"> и   материалами, подготовленными к рассмотрению на заседания Рабочей группы, не позднее чем за 3 рабочих дня до даты заседания Рабочей группы</w:t>
      </w:r>
      <w:r>
        <w:rPr>
          <w:rFonts w:ascii="Times New Roman" w:hAnsi="Times New Roman" w:cs="Times New Roman"/>
        </w:rPr>
        <w:t xml:space="preserve">; </w:t>
      </w:r>
    </w:p>
    <w:p w:rsidR="00DF55C4" w:rsidRDefault="00DF55C4" w:rsidP="00DF55C4">
      <w:pPr>
        <w:pStyle w:val="ConsPlusNormal"/>
        <w:widowControl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оформляет протокол заседания Рабочей группы; </w:t>
      </w:r>
    </w:p>
    <w:p w:rsidR="00DF55C4" w:rsidRDefault="00DF55C4" w:rsidP="00DF55C4">
      <w:pPr>
        <w:pStyle w:val="ConsPlusNormal"/>
        <w:widowControl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копию протокола заседания Рабочей группы членам Рабочей группы и другим заинтересованным лицам не позднее 7 рабочих дней со дня проведения заседания Рабочей группы;</w:t>
      </w:r>
    </w:p>
    <w:p w:rsidR="00DF55C4" w:rsidRDefault="00DF55C4" w:rsidP="00DF55C4">
      <w:pPr>
        <w:pStyle w:val="ConsPlusNormal"/>
        <w:widowControl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иные поручения председателя Рабочей группы.</w:t>
      </w:r>
    </w:p>
    <w:p w:rsidR="00DF55C4" w:rsidRDefault="00DF55C4" w:rsidP="00DF55C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F55C4" w:rsidRDefault="00DF55C4" w:rsidP="00DF55C4">
      <w:pPr>
        <w:tabs>
          <w:tab w:val="left" w:pos="851"/>
        </w:tabs>
        <w:ind w:firstLine="567"/>
        <w:jc w:val="both"/>
      </w:pPr>
      <w:r>
        <w:t>10. Члены Рабочей группы:</w:t>
      </w:r>
    </w:p>
    <w:p w:rsidR="00DF55C4" w:rsidRDefault="00DF55C4" w:rsidP="00DF55C4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</w:pPr>
      <w:r>
        <w:t>готовят по поручению председателя Рабочей группы  материалы к заседанию Рабочей группы по вопросам, которые относятся к их ведению;</w:t>
      </w:r>
    </w:p>
    <w:p w:rsidR="00DF55C4" w:rsidRDefault="00DF55C4" w:rsidP="00DF55C4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  <w:tab w:val="left" w:pos="1459"/>
        </w:tabs>
        <w:autoSpaceDE w:val="0"/>
        <w:autoSpaceDN w:val="0"/>
        <w:adjustRightInd w:val="0"/>
        <w:ind w:left="0" w:firstLine="567"/>
        <w:jc w:val="both"/>
      </w:pPr>
      <w:r>
        <w:t>участвуют в заседании Рабочей группы лично. Делегирование полномочий членами Рабочей группы для участия в заседаниях не допускается. В случае невозможности личного участия члена Рабочей группы в заседании он имеет право изложить свое мнение по рассматриваемому вопросу в письменной форме, которое доводится до участников заседания Рабочей группы и отражается в протоколе заседания Рабочей группы;</w:t>
      </w:r>
    </w:p>
    <w:p w:rsidR="00DF55C4" w:rsidRDefault="00DF55C4" w:rsidP="00DF55C4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</w:pPr>
      <w:r>
        <w:t>выполняют иные поручения председателя Рабочей группы.</w:t>
      </w:r>
    </w:p>
    <w:p w:rsidR="00DF55C4" w:rsidRDefault="00DF55C4" w:rsidP="00DF55C4">
      <w:pPr>
        <w:tabs>
          <w:tab w:val="left" w:pos="851"/>
          <w:tab w:val="left" w:pos="993"/>
        </w:tabs>
        <w:ind w:left="567"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11. Заседание Рабочей группы проводится </w:t>
      </w:r>
      <w:r>
        <w:rPr>
          <w:color w:val="000000"/>
        </w:rPr>
        <w:t>не реже одного раза в год. П</w:t>
      </w:r>
      <w:r>
        <w:t>о решению председателя Рабочей группы могут проводиться внеочередные заседания Рабочей группы.</w:t>
      </w:r>
    </w:p>
    <w:p w:rsidR="00DF55C4" w:rsidRDefault="00DF55C4" w:rsidP="00DF55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DF55C4" w:rsidRDefault="00DF55C4" w:rsidP="00DF55C4">
      <w:pPr>
        <w:pStyle w:val="af0"/>
        <w:numPr>
          <w:ilvl w:val="1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Заседание Рабочей группы правомочно, если на нем присутствует не менее половины членов Рабочей группы.</w:t>
      </w:r>
    </w:p>
    <w:p w:rsidR="00DF55C4" w:rsidRDefault="00DF55C4" w:rsidP="00DF55C4">
      <w:pPr>
        <w:pStyle w:val="af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12"/>
          <w:szCs w:val="12"/>
        </w:rPr>
      </w:pPr>
    </w:p>
    <w:p w:rsidR="00DF55C4" w:rsidRDefault="00DF55C4" w:rsidP="00DF55C4">
      <w:pPr>
        <w:pStyle w:val="af0"/>
        <w:numPr>
          <w:ilvl w:val="1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Члены Рабочей группы обладают равными правами при обсуждении </w:t>
      </w:r>
      <w:r>
        <w:t>рассматриваемых на заседании вопросов</w:t>
      </w:r>
      <w:r>
        <w:rPr>
          <w:color w:val="000000"/>
        </w:rPr>
        <w:t>.</w:t>
      </w:r>
    </w:p>
    <w:p w:rsidR="00DF55C4" w:rsidRDefault="00DF55C4" w:rsidP="00DF55C4">
      <w:pPr>
        <w:pStyle w:val="af0"/>
        <w:rPr>
          <w:color w:val="000000"/>
          <w:sz w:val="12"/>
          <w:szCs w:val="12"/>
        </w:rPr>
      </w:pP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14. Решения Рабочей группы принимаются путем открытого голосования и считаются принятыми, если за них проголосовали более половины членов Рабочей группы, присутствующих на заседании. При равенстве голосов членов Рабочей группы голос председательствующего на заседании является решающим.</w:t>
      </w:r>
    </w:p>
    <w:p w:rsidR="00DF55C4" w:rsidRDefault="00DF55C4" w:rsidP="00DF55C4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15. Решения Рабочей группы оформляются протоколами заседаний, которые подписываются председательствовавшим на заседании и секретарем (секретарями).</w:t>
      </w: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В протоколе Рабочей группы должны быть указаны дата и место проведения заседания Рабочей группы, председательствующий на заседании Рабочей группы, персональный состав присутствующих на заседании членов Рабочей группы и приглашенных лиц, перечень вопросов рассматриваемых на заседании Рабочей группы, решения Рабочей группы по каждому из рассматриваемых вопросов.</w:t>
      </w: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16. Член Рабочей группы, не согласный с принятым решением, может письменно изложить свое особое мнение и представить его председателю Рабочей группы. Особое мнение прилагается к соответствующему протоколу заседания Рабочей группы.</w:t>
      </w:r>
    </w:p>
    <w:p w:rsidR="00DF55C4" w:rsidRDefault="00DF55C4" w:rsidP="00DF55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17. Копия протокола заседания Рабочей группы направляется членам Рабочей группы и другим заинтересованным лицам не позднее 8 рабочих дней со дня проведения заседания.</w:t>
      </w:r>
    </w:p>
    <w:p w:rsidR="00DF55C4" w:rsidRDefault="00DF55C4" w:rsidP="00DF55C4">
      <w:pPr>
        <w:tabs>
          <w:tab w:val="left" w:pos="771"/>
          <w:tab w:val="left" w:pos="851"/>
        </w:tabs>
        <w:ind w:firstLine="567"/>
        <w:jc w:val="both"/>
        <w:rPr>
          <w:sz w:val="12"/>
          <w:szCs w:val="12"/>
        </w:rPr>
      </w:pPr>
    </w:p>
    <w:p w:rsidR="00DF55C4" w:rsidRDefault="00DF55C4" w:rsidP="00DF55C4">
      <w:pPr>
        <w:tabs>
          <w:tab w:val="left" w:pos="771"/>
          <w:tab w:val="left" w:pos="851"/>
        </w:tabs>
        <w:ind w:firstLine="567"/>
        <w:jc w:val="both"/>
      </w:pPr>
      <w:r>
        <w:t>18. Организационно-техническое обеспечение деятельности Рабочей группы осуществляет управление экономического развития администрации.</w:t>
      </w:r>
    </w:p>
    <w:p w:rsidR="00DF55C4" w:rsidRDefault="00DF55C4" w:rsidP="00DF55C4">
      <w:pPr>
        <w:tabs>
          <w:tab w:val="left" w:pos="771"/>
          <w:tab w:val="left" w:pos="851"/>
        </w:tabs>
        <w:jc w:val="both"/>
      </w:pPr>
    </w:p>
    <w:p w:rsidR="00DF55C4" w:rsidRDefault="00DF55C4" w:rsidP="00DF55C4">
      <w:pPr>
        <w:tabs>
          <w:tab w:val="left" w:pos="771"/>
          <w:tab w:val="left" w:pos="851"/>
        </w:tabs>
        <w:ind w:firstLine="567"/>
        <w:jc w:val="center"/>
      </w:pPr>
      <w:r>
        <w:t>____________________________</w:t>
      </w:r>
    </w:p>
    <w:p w:rsidR="00DF55C4" w:rsidRDefault="00DF55C4" w:rsidP="00DF55C4">
      <w:pPr>
        <w:tabs>
          <w:tab w:val="left" w:pos="771"/>
          <w:tab w:val="left" w:pos="851"/>
        </w:tabs>
        <w:ind w:firstLine="567"/>
        <w:jc w:val="both"/>
      </w:pPr>
    </w:p>
    <w:p w:rsidR="00DF55C4" w:rsidRDefault="00DF55C4" w:rsidP="00DF55C4">
      <w:pPr>
        <w:rPr>
          <w:sz w:val="26"/>
          <w:szCs w:val="26"/>
        </w:rPr>
      </w:pPr>
    </w:p>
    <w:p w:rsidR="00DF55C4" w:rsidRDefault="00DF55C4" w:rsidP="00DF55C4">
      <w:pPr>
        <w:rPr>
          <w:sz w:val="26"/>
          <w:szCs w:val="26"/>
        </w:rPr>
      </w:pPr>
    </w:p>
    <w:p w:rsidR="00DF55C4" w:rsidRDefault="00DF55C4" w:rsidP="00DF55C4">
      <w:pPr>
        <w:rPr>
          <w:sz w:val="26"/>
          <w:szCs w:val="26"/>
        </w:rPr>
      </w:pPr>
    </w:p>
    <w:p w:rsidR="00321D80" w:rsidRDefault="00321D80" w:rsidP="00DF55C4">
      <w:pPr>
        <w:ind w:left="5529"/>
      </w:pPr>
    </w:p>
    <w:p w:rsidR="003D72A4" w:rsidRDefault="003D72A4" w:rsidP="00DF55C4">
      <w:pPr>
        <w:ind w:left="5529"/>
      </w:pPr>
    </w:p>
    <w:p w:rsidR="00DF55C4" w:rsidRDefault="00DF55C4" w:rsidP="00DF55C4">
      <w:pPr>
        <w:ind w:left="5529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УТВЕРЖДЕН</w:t>
      </w:r>
    </w:p>
    <w:p w:rsidR="00DF55C4" w:rsidRDefault="00DF55C4" w:rsidP="00321D80">
      <w:pPr>
        <w:ind w:left="5245"/>
      </w:pPr>
      <w:r>
        <w:t xml:space="preserve">постановлением  </w:t>
      </w:r>
      <w:r w:rsidR="00321D80">
        <w:t>администрации</w:t>
      </w:r>
      <w:r>
        <w:t xml:space="preserve"> </w:t>
      </w:r>
    </w:p>
    <w:p w:rsidR="00DF55C4" w:rsidRDefault="00DF55C4" w:rsidP="00321D80">
      <w:pPr>
        <w:ind w:left="5245"/>
      </w:pPr>
      <w:r>
        <w:t xml:space="preserve">Сегежского муниципального </w:t>
      </w:r>
      <w:r w:rsidR="00321D80">
        <w:t xml:space="preserve">района </w:t>
      </w:r>
      <w:r>
        <w:t>от</w:t>
      </w:r>
      <w:r w:rsidR="00321D80">
        <w:t xml:space="preserve"> 01 июня </w:t>
      </w:r>
      <w:r>
        <w:t xml:space="preserve">2016 г. № </w:t>
      </w:r>
      <w:r w:rsidR="00321D80">
        <w:t>461</w:t>
      </w:r>
    </w:p>
    <w:p w:rsidR="00DF55C4" w:rsidRDefault="00DF55C4" w:rsidP="00DF55C4">
      <w:pPr>
        <w:ind w:left="5529"/>
        <w:jc w:val="center"/>
      </w:pPr>
    </w:p>
    <w:p w:rsidR="00DF55C4" w:rsidRDefault="00DF55C4" w:rsidP="00DF55C4">
      <w:pPr>
        <w:ind w:left="-142"/>
        <w:jc w:val="center"/>
        <w:rPr>
          <w:b/>
        </w:rPr>
      </w:pPr>
      <w:r>
        <w:rPr>
          <w:b/>
        </w:rPr>
        <w:t xml:space="preserve">СОСТАВ </w:t>
      </w:r>
    </w:p>
    <w:p w:rsidR="00DF55C4" w:rsidRDefault="007E78E6" w:rsidP="00DF55C4">
      <w:pPr>
        <w:jc w:val="center"/>
        <w:rPr>
          <w:b/>
        </w:rPr>
      </w:pPr>
      <w:r>
        <w:rPr>
          <w:b/>
        </w:rPr>
        <w:t xml:space="preserve"> Рабочей группы</w:t>
      </w:r>
      <w:r w:rsidR="00DF55C4">
        <w:rPr>
          <w:b/>
        </w:rPr>
        <w:t xml:space="preserve"> по определению нормативных затрат на обеспечение функций администрации Сегежского муниципального района и подведомственных ей казенных учреждений и требований к отдельным видам товаров, работ</w:t>
      </w:r>
      <w:r w:rsidR="003D72A4">
        <w:rPr>
          <w:b/>
        </w:rPr>
        <w:t>,</w:t>
      </w:r>
      <w:r w:rsidR="00DF55C4">
        <w:rPr>
          <w:b/>
        </w:rPr>
        <w:t xml:space="preserve"> услуг </w:t>
      </w:r>
      <w:r>
        <w:rPr>
          <w:b/>
        </w:rPr>
        <w:t xml:space="preserve">                   </w:t>
      </w:r>
      <w:r w:rsidR="00DF55C4">
        <w:rPr>
          <w:b/>
        </w:rPr>
        <w:t>(в том числе предельных цен то</w:t>
      </w:r>
      <w:r w:rsidR="003D72A4">
        <w:rPr>
          <w:b/>
        </w:rPr>
        <w:t>варов, работ, услуг), закупаемых</w:t>
      </w:r>
      <w:r w:rsidR="00DF55C4">
        <w:rPr>
          <w:b/>
        </w:rPr>
        <w:t xml:space="preserve"> администрацией Сегежского муниципаль</w:t>
      </w:r>
      <w:r w:rsidR="003D72A4">
        <w:rPr>
          <w:b/>
        </w:rPr>
        <w:t xml:space="preserve">ного района и подведомственных ей казенных и бюджетных учреждений </w:t>
      </w:r>
      <w:r w:rsidR="00DF55C4">
        <w:rPr>
          <w:b/>
        </w:rPr>
        <w:t xml:space="preserve"> (далее - Рабочая группа) по должностям</w:t>
      </w:r>
    </w:p>
    <w:p w:rsidR="00DF55C4" w:rsidRDefault="00DF55C4" w:rsidP="00DF55C4">
      <w:pPr>
        <w:tabs>
          <w:tab w:val="left" w:pos="851"/>
        </w:tabs>
        <w:ind w:firstLine="567"/>
        <w:jc w:val="both"/>
        <w:rPr>
          <w:b/>
        </w:rPr>
      </w:pP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b/>
        </w:rPr>
      </w:pPr>
      <w:r>
        <w:t>Заместитель главы администрации Сегежского муниципального района по социальным вопросам (председатель Рабочей группы).</w:t>
      </w:r>
      <w:r>
        <w:tab/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Начальник управления образования администрации Сегежского муниципального района (заместитель председателя Рабочей группы).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Ведущий специалист управления экономического развития администрации Сегежского муниципального района Секретарь Рабочей группы.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Ведущий специалист управления экономического развития администрации Сегежского муниципального района (контрактный управляющий) Секретарь Рабочей группы.</w:t>
      </w:r>
    </w:p>
    <w:p w:rsidR="00DF55C4" w:rsidRDefault="007E78E6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Начальник</w:t>
      </w:r>
      <w:r w:rsidR="00DF55C4">
        <w:t xml:space="preserve"> отдела бухгалтерского учета администрации Сегежского муниципального района.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 xml:space="preserve">Начальник управления экономического развития администрации Сегежского муниципального района. 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t>Начальник отдела контроля в сфере муниципальных закупок администрации Сегежского муниципального района.</w:t>
      </w:r>
      <w:r>
        <w:rPr>
          <w:color w:val="000000"/>
        </w:rPr>
        <w:t xml:space="preserve"> 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rPr>
          <w:color w:val="000000"/>
        </w:rPr>
        <w:t>Начальник бюджетного отдела финансового управления</w:t>
      </w:r>
      <w:r>
        <w:t xml:space="preserve"> администрации Сегежского муниципального района (по согласованию).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Директор муниципального казенного учреждения «Хозяйственно-эксплуатационная группа» (по  согласованию).</w:t>
      </w:r>
    </w:p>
    <w:p w:rsidR="00DF55C4" w:rsidRDefault="00DF55C4" w:rsidP="00DF55C4">
      <w:pPr>
        <w:pStyle w:val="af0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Директор муниципального казенного учреждения «Единый расчетный центр» (по  согласованию).</w:t>
      </w:r>
    </w:p>
    <w:p w:rsidR="00DF55C4" w:rsidRDefault="00DF55C4" w:rsidP="00DF55C4">
      <w:pPr>
        <w:pStyle w:val="af0"/>
        <w:ind w:left="0" w:firstLine="567"/>
        <w:jc w:val="both"/>
      </w:pPr>
      <w:r>
        <w:t>11. Главный бухгалтер муниципального бюджетного общеобразовательного учреждения Средняя общеобразовательная школа № 6 г.Сегежи (по  согласованию).</w:t>
      </w:r>
    </w:p>
    <w:p w:rsidR="00DF55C4" w:rsidRDefault="00DF55C4" w:rsidP="00DF55C4">
      <w:pPr>
        <w:tabs>
          <w:tab w:val="left" w:pos="851"/>
        </w:tabs>
        <w:ind w:firstLine="567"/>
        <w:jc w:val="center"/>
      </w:pPr>
    </w:p>
    <w:p w:rsidR="00DF55C4" w:rsidRDefault="00DF55C4" w:rsidP="00DF55C4">
      <w:pPr>
        <w:jc w:val="center"/>
      </w:pPr>
      <w:r>
        <w:t>________</w:t>
      </w:r>
      <w:r w:rsidR="00321D80">
        <w:t>____</w:t>
      </w:r>
      <w:r>
        <w:t>_____</w:t>
      </w:r>
    </w:p>
    <w:p w:rsidR="004A2ABC" w:rsidRDefault="004A2ABC" w:rsidP="00153A1D">
      <w:pPr>
        <w:jc w:val="center"/>
      </w:pPr>
    </w:p>
    <w:sectPr w:rsidR="004A2ABC" w:rsidSect="005E32F1">
      <w:headerReference w:type="even" r:id="rId12"/>
      <w:headerReference w:type="default" r:id="rId13"/>
      <w:footerReference w:type="even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AE" w:rsidRDefault="00C058AE">
      <w:r>
        <w:separator/>
      </w:r>
    </w:p>
  </w:endnote>
  <w:endnote w:type="continuationSeparator" w:id="1">
    <w:p w:rsidR="00C058AE" w:rsidRDefault="00C0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AE" w:rsidRDefault="00C058AE">
      <w:r>
        <w:separator/>
      </w:r>
    </w:p>
  </w:footnote>
  <w:footnote w:type="continuationSeparator" w:id="1">
    <w:p w:rsidR="00C058AE" w:rsidRDefault="00C0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290D">
      <w:rPr>
        <w:rStyle w:val="aa"/>
        <w:noProof/>
      </w:rPr>
      <w:t>6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766DC"/>
    <w:multiLevelType w:val="hybridMultilevel"/>
    <w:tmpl w:val="E09C46A8"/>
    <w:lvl w:ilvl="0" w:tplc="622C9BF8">
      <w:start w:val="1"/>
      <w:numFmt w:val="decimal"/>
      <w:suff w:val="space"/>
      <w:lvlText w:val="%1."/>
      <w:lvlJc w:val="left"/>
      <w:pPr>
        <w:ind w:left="284" w:hanging="2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663D3"/>
    <w:multiLevelType w:val="hybridMultilevel"/>
    <w:tmpl w:val="82D805D2"/>
    <w:lvl w:ilvl="0" w:tplc="19842310">
      <w:start w:val="7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5442DE"/>
    <w:multiLevelType w:val="hybridMultilevel"/>
    <w:tmpl w:val="82BA9B9A"/>
    <w:lvl w:ilvl="0" w:tplc="EFB6DE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13DB7"/>
    <w:multiLevelType w:val="hybridMultilevel"/>
    <w:tmpl w:val="B5F28484"/>
    <w:lvl w:ilvl="0" w:tplc="1F40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7C492F2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20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B4F27"/>
    <w:multiLevelType w:val="multilevel"/>
    <w:tmpl w:val="D0D2821A"/>
    <w:lvl w:ilvl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2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556F3DE4"/>
    <w:multiLevelType w:val="hybridMultilevel"/>
    <w:tmpl w:val="1C3200D8"/>
    <w:lvl w:ilvl="0" w:tplc="DD06EE5E">
      <w:start w:val="1"/>
      <w:numFmt w:val="decimal"/>
      <w:lvlText w:val="%1)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7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8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67F01DD9"/>
    <w:multiLevelType w:val="hybridMultilevel"/>
    <w:tmpl w:val="CB04F1AE"/>
    <w:lvl w:ilvl="0" w:tplc="5B5423E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6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8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3"/>
  </w:num>
  <w:num w:numId="5">
    <w:abstractNumId w:val="15"/>
  </w:num>
  <w:num w:numId="6">
    <w:abstractNumId w:val="35"/>
  </w:num>
  <w:num w:numId="7">
    <w:abstractNumId w:val="2"/>
  </w:num>
  <w:num w:numId="8">
    <w:abstractNumId w:val="14"/>
  </w:num>
  <w:num w:numId="9">
    <w:abstractNumId w:val="11"/>
  </w:num>
  <w:num w:numId="10">
    <w:abstractNumId w:val="33"/>
  </w:num>
  <w:num w:numId="11">
    <w:abstractNumId w:val="26"/>
  </w:num>
  <w:num w:numId="12">
    <w:abstractNumId w:val="19"/>
  </w:num>
  <w:num w:numId="13">
    <w:abstractNumId w:val="30"/>
  </w:num>
  <w:num w:numId="14">
    <w:abstractNumId w:val="12"/>
  </w:num>
  <w:num w:numId="15">
    <w:abstractNumId w:val="23"/>
  </w:num>
  <w:num w:numId="16">
    <w:abstractNumId w:val="37"/>
  </w:num>
  <w:num w:numId="17">
    <w:abstractNumId w:val="3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8"/>
  </w:num>
  <w:num w:numId="21">
    <w:abstractNumId w:val="0"/>
  </w:num>
  <w:num w:numId="22">
    <w:abstractNumId w:val="24"/>
  </w:num>
  <w:num w:numId="23">
    <w:abstractNumId w:val="1"/>
  </w:num>
  <w:num w:numId="24">
    <w:abstractNumId w:val="28"/>
  </w:num>
  <w:num w:numId="25">
    <w:abstractNumId w:val="6"/>
  </w:num>
  <w:num w:numId="26">
    <w:abstractNumId w:val="16"/>
  </w:num>
  <w:num w:numId="27">
    <w:abstractNumId w:val="9"/>
  </w:num>
  <w:num w:numId="28">
    <w:abstractNumId w:val="22"/>
  </w:num>
  <w:num w:numId="29">
    <w:abstractNumId w:val="27"/>
  </w:num>
  <w:num w:numId="30">
    <w:abstractNumId w:val="17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7290D"/>
    <w:rsid w:val="000905D8"/>
    <w:rsid w:val="000907DA"/>
    <w:rsid w:val="00092226"/>
    <w:rsid w:val="00092F0C"/>
    <w:rsid w:val="000943A7"/>
    <w:rsid w:val="00097F54"/>
    <w:rsid w:val="000A7507"/>
    <w:rsid w:val="000B3BE3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82D"/>
    <w:rsid w:val="00254B2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EC3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1D80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3D72A4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70937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05CD3"/>
    <w:rsid w:val="00712597"/>
    <w:rsid w:val="007161B2"/>
    <w:rsid w:val="007176F2"/>
    <w:rsid w:val="00724013"/>
    <w:rsid w:val="00732DA4"/>
    <w:rsid w:val="00744496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78E6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5D19"/>
    <w:rsid w:val="00AD2CAC"/>
    <w:rsid w:val="00AD5FE4"/>
    <w:rsid w:val="00AD7D3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058AE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2D81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2FF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55C4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DF55C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DF55C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B614-E9DC-4539-9368-D9E601B2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13020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2016-06-17T06:03:00Z</cp:lastPrinted>
  <dcterms:created xsi:type="dcterms:W3CDTF">2016-06-17T07:03:00Z</dcterms:created>
  <dcterms:modified xsi:type="dcterms:W3CDTF">2016-06-17T07:03:00Z</dcterms:modified>
</cp:coreProperties>
</file>