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A15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855" cy="6692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BE7E6E">
        <w:t xml:space="preserve">28 </w:t>
      </w:r>
      <w:r w:rsidR="00A8004C">
        <w:t xml:space="preserve"> декабря 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DB2158">
        <w:t>1057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DB2158" w:rsidRDefault="00DB2158" w:rsidP="00DB2158">
      <w:pPr>
        <w:ind w:left="-142" w:right="-143"/>
        <w:jc w:val="center"/>
        <w:rPr>
          <w:b/>
        </w:rPr>
      </w:pPr>
      <w:r>
        <w:rPr>
          <w:b/>
        </w:rPr>
        <w:t xml:space="preserve">О внесении изменений в Административный регламент предоставления  администрацией Сегежского муниципального района муниципальной услуги </w:t>
      </w:r>
    </w:p>
    <w:p w:rsidR="00DB2158" w:rsidRDefault="00DB2158" w:rsidP="00DB2158">
      <w:pPr>
        <w:ind w:left="-142" w:right="-143"/>
        <w:jc w:val="center"/>
      </w:pPr>
      <w:r>
        <w:rPr>
          <w:b/>
        </w:rPr>
        <w:t>по предоставлению грантов начинающим субъектам малого предпринимательства на создание собственного дела от 31 декабря 2013 года № 1588</w:t>
      </w:r>
    </w:p>
    <w:p w:rsidR="00DB2158" w:rsidRDefault="00DB2158" w:rsidP="00DB2158">
      <w:pPr>
        <w:jc w:val="both"/>
      </w:pPr>
    </w:p>
    <w:p w:rsidR="00DB2158" w:rsidRDefault="00DB2158" w:rsidP="00DB2158">
      <w:pPr>
        <w:tabs>
          <w:tab w:val="left" w:pos="709"/>
        </w:tabs>
        <w:jc w:val="both"/>
      </w:pPr>
    </w:p>
    <w:p w:rsidR="00DB2158" w:rsidRDefault="00DB2158" w:rsidP="00DB2158">
      <w:pPr>
        <w:jc w:val="both"/>
      </w:pPr>
      <w:r>
        <w:t xml:space="preserve">         </w:t>
      </w:r>
      <w:r>
        <w:tab/>
        <w:t xml:space="preserve">В целях приведения правовых актов администрации Сегежского муниципального района  в соответствие с действующим законодательством Российской Федерации администрация Сегежского муниципального района   </w:t>
      </w:r>
      <w:r>
        <w:rPr>
          <w:b/>
        </w:rPr>
        <w:t>п о с т а н о в л я е т:</w:t>
      </w:r>
    </w:p>
    <w:p w:rsidR="00DB2158" w:rsidRDefault="00DB2158" w:rsidP="00DB2158">
      <w:pPr>
        <w:pStyle w:val="a3"/>
        <w:jc w:val="center"/>
        <w:rPr>
          <w:b/>
        </w:rPr>
      </w:pPr>
    </w:p>
    <w:p w:rsidR="00DB2158" w:rsidRDefault="00DB2158" w:rsidP="00DB2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Внести в Административный регламент предоставления администрацией Сегежского муниципального района муниципальной услуги по предоставлению грантов начинающим субъектам малого предпринимательства на создание собственного дела, утвержденный постановлением администрации Сегежского муниципального района от 31.12.2013 № 1588 (в редакции постановлений от 21.02.2014 № 268, от 15.12.2015 № 1116, от 31.05.2016 № 451), следующие изменения:</w:t>
      </w:r>
    </w:p>
    <w:p w:rsidR="00DB2158" w:rsidRDefault="00DB2158" w:rsidP="00DB2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пункт 16 дополнить абзацем следующего содержания:</w:t>
      </w:r>
    </w:p>
    <w:p w:rsidR="00DB2158" w:rsidRDefault="00DB2158" w:rsidP="00DB215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«Непосредственным исполнителем, ответственным за предоставление муниципальной услуги, является управление экономического развития администрации (далее – исполнитель). Все заявления с документами по вопросу предоставления муниципальной услуги  поступают исполнителю для рассмотрения и подготовки решений»; </w:t>
      </w:r>
    </w:p>
    <w:p w:rsidR="00DB2158" w:rsidRDefault="00DB2158" w:rsidP="00DB2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в пункте 17:</w:t>
      </w:r>
    </w:p>
    <w:p w:rsidR="00DB2158" w:rsidRDefault="00DB2158" w:rsidP="00DB2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третьем слова «государственным учреждением Управления Пенсионного Фонда Российской Федерации в г.Сегежа» заменить словами «г</w:t>
      </w:r>
      <w:r>
        <w:rPr>
          <w:rStyle w:val="graytitle"/>
          <w:rFonts w:ascii="Times New Roman" w:hAnsi="Times New Roman" w:cs="Times New Roman"/>
        </w:rPr>
        <w:t>осударственным учреждением- Управлением Пенсионного фонда Российской Федерации в городе Сегеже Республики Карелия (межрайонное)»;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б)  дополнить пятым абзацем следующего содержания: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«Запрещается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3) пункт 18 изложить в следующей редакции: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rPr>
          <w:szCs w:val="28"/>
        </w:rPr>
        <w:t xml:space="preserve">«18. </w:t>
      </w:r>
      <w:r>
        <w:t>Результатом предоставления муниципальной услуги  является:</w:t>
      </w:r>
    </w:p>
    <w:p w:rsidR="00DB2158" w:rsidRDefault="00DB2158" w:rsidP="00DB2158">
      <w:pPr>
        <w:pStyle w:val="a3"/>
        <w:ind w:right="40" w:firstLine="539"/>
      </w:pPr>
      <w:r>
        <w:rPr>
          <w:lang w:val="ru-RU"/>
        </w:rPr>
        <w:lastRenderedPageBreak/>
        <w:t xml:space="preserve">  </w:t>
      </w:r>
      <w:r>
        <w:t xml:space="preserve">1) </w:t>
      </w:r>
      <w:r>
        <w:rPr>
          <w:lang w:val="ru-RU"/>
        </w:rPr>
        <w:t xml:space="preserve"> </w:t>
      </w:r>
      <w:r>
        <w:t>заключение между администрацией и заявителем договора о предоставлении гранта;</w:t>
      </w:r>
    </w:p>
    <w:p w:rsidR="00DB2158" w:rsidRDefault="00DB2158" w:rsidP="00DB2158">
      <w:pPr>
        <w:pStyle w:val="a3"/>
        <w:tabs>
          <w:tab w:val="left" w:pos="709"/>
        </w:tabs>
        <w:ind w:right="40" w:firstLine="539"/>
      </w:pPr>
      <w:r>
        <w:rPr>
          <w:lang w:val="ru-RU"/>
        </w:rPr>
        <w:t xml:space="preserve">  </w:t>
      </w:r>
      <w:r>
        <w:t>2) отказ в заключении между администрацией и заявителем договора о предоставлении гранта;</w:t>
      </w:r>
    </w:p>
    <w:p w:rsidR="00DB2158" w:rsidRDefault="00DB2158" w:rsidP="00DB2158">
      <w:pPr>
        <w:pStyle w:val="a3"/>
        <w:ind w:right="40"/>
        <w:rPr>
          <w:szCs w:val="28"/>
        </w:rPr>
      </w:pPr>
      <w:r>
        <w:t xml:space="preserve">       </w:t>
      </w:r>
      <w:r>
        <w:rPr>
          <w:lang w:val="ru-RU"/>
        </w:rPr>
        <w:t xml:space="preserve">  </w:t>
      </w:r>
      <w:r>
        <w:t xml:space="preserve"> 4</w:t>
      </w:r>
      <w:r>
        <w:rPr>
          <w:szCs w:val="28"/>
        </w:rPr>
        <w:t>)  пункт  19 изложить в следующей редакции: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 «19. Решение о предоставлении (об отказе в предоставлении) муниципальной услуги принимается в срок, не превышающий 1 месяца со дня окончания срока приема  заявок на предоставление гранта.»;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  5) </w:t>
      </w:r>
      <w:r>
        <w:t xml:space="preserve"> в пункте 20: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t xml:space="preserve">  а)  абзацы шестнадцатый и девятнадцатый признать утратившими силу;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t xml:space="preserve">  б)  абзац двадцатый изложить в следующей редакции: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szCs w:val="28"/>
        </w:rPr>
        <w:t xml:space="preserve"> «постановлением администрации от 1 ноября 2017 г. № 785 «</w:t>
      </w:r>
      <w:r>
        <w:rPr>
          <w:bCs/>
        </w:rPr>
        <w:t>Об утверждении форм документов на предоставление грантов в рамках реализации муниципальной программы «Развитие малого и среднего предпринимательства в Сегежском муниципальном районе на 2015-2017 годы» (раздел «НПА» Сайта http://home.onego.ru/~segadmin/)»;</w:t>
      </w:r>
    </w:p>
    <w:p w:rsidR="00DB2158" w:rsidRDefault="00DB2158" w:rsidP="00DB2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6)  в пункте 21:</w:t>
      </w:r>
    </w:p>
    <w:p w:rsidR="00DB2158" w:rsidRDefault="00DB2158" w:rsidP="00DB2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а)  подпункт «в» подпункта 2 признать утратившим силу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B2158" w:rsidRDefault="00DB2158" w:rsidP="00DB2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б)  подпункт 6  изложить в следующей редакции: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 «6) копии документов, подтверждающих собственные вложения заявителя в бизнес-проект в размере не менее 15 процентов от размера получаемого гранта: договоры, счета, платежные поручения, счета фактуры, товарные накладные, товарные чеки.»;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  7) в подпункте 2 пункта 25 после слов  «муниципальной услуги» дополнить  словами  «за исключением случаев, когда формы документов установлены актами Президента Российской Федерации или Правительства Российской Федерации, и  случаев, когда законодательством Российской Федерации предусмотрена свободная форма подачи документов.»;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  8) пункт 32 изложить в следующей редакции:</w:t>
      </w:r>
    </w:p>
    <w:p w:rsidR="00DB2158" w:rsidRDefault="00DB2158" w:rsidP="00DB21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«32. Заявление, поступившее в администрацию, регистрируется управлением делами администрации в течение одного дня  в электронной базе поступающих документов. </w:t>
      </w:r>
    </w:p>
    <w:p w:rsidR="00DB2158" w:rsidRDefault="00DB2158" w:rsidP="00DB2158">
      <w:pPr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При получении заявления в управлении экономического развития администрации, исполнитель проверяет правильность заполнения заявления и его соответствие требованиям настоящего Административного регламента. Проверенное заявление исполнитель передает на  регистрацию в соответствии с абзацем первым настоящего пункта.»; 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t xml:space="preserve">   9) в пункте 43:</w:t>
      </w:r>
    </w:p>
    <w:p w:rsidR="00DB2158" w:rsidRDefault="00DB2158" w:rsidP="00DB2158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а) в подпункте 3 слово «исполнителем» исключить; </w:t>
      </w:r>
    </w:p>
    <w:p w:rsidR="00DB2158" w:rsidRDefault="00DB2158" w:rsidP="00DB2158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б) подпункт 5  изложить в следующей редакции:</w:t>
      </w:r>
    </w:p>
    <w:p w:rsidR="00DB2158" w:rsidRDefault="00DB2158" w:rsidP="00DB2158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«5) рассмотрение Советом заявки и приложенных к ней документов»;</w:t>
      </w:r>
    </w:p>
    <w:p w:rsidR="00DB2158" w:rsidRDefault="00DB2158" w:rsidP="00DB2158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в) подпункт 6 изложить в следующей редакции:</w:t>
      </w:r>
    </w:p>
    <w:p w:rsidR="00DB2158" w:rsidRDefault="00DB2158" w:rsidP="00DB2158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«6) заключение с заявителем договора о предоставлении гранта»;</w:t>
      </w:r>
    </w:p>
    <w:p w:rsidR="00DB2158" w:rsidRDefault="00DB2158" w:rsidP="00DB2158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г) абзац восьмой изложить в следующей редакции:</w:t>
      </w:r>
    </w:p>
    <w:p w:rsidR="00DB2158" w:rsidRDefault="00DB2158" w:rsidP="00DB2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«Блок-схема последовательности действий при исполнении муниципальной услуги представлена в приложении № 2 к настоящему Административному регламенту.»;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 10) наименование подраздела «Прием и регистрация заявок»  изложить в следующей редакции: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«Прием и регистрация заявок и документов, предоставленных заявителем»;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t xml:space="preserve">  11) в пункте 46 слова «20 минут» заменить словами «15 минут»;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t>12) в пункте  65 слово «заключения» заменить словами «экспертного заключения (далее – заключение)»;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t>13) в пунктах 71, 74, 77 слова «муниципальной услуги» заменить словами «гранта»;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t xml:space="preserve">14) </w:t>
      </w:r>
      <w:r>
        <w:rPr>
          <w:szCs w:val="28"/>
        </w:rPr>
        <w:t>пункты 78, 79, 80 признать утратившими силу;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</w:pPr>
      <w:r>
        <w:t xml:space="preserve">15) раздел </w:t>
      </w:r>
      <w:r>
        <w:rPr>
          <w:lang w:val="en-US"/>
        </w:rPr>
        <w:t>III</w:t>
      </w:r>
      <w:r w:rsidRPr="00DB2158">
        <w:t xml:space="preserve"> </w:t>
      </w:r>
      <w:r>
        <w:t>дополнить подразделом следующего содержания: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«Заключение с заявителем договора о предоставлении гранта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b/>
          <w:color w:val="FF0000"/>
        </w:rPr>
      </w:pPr>
    </w:p>
    <w:p w:rsidR="00DB2158" w:rsidRDefault="00DB2158" w:rsidP="00DB2158">
      <w:pPr>
        <w:jc w:val="both"/>
      </w:pPr>
      <w:r>
        <w:rPr>
          <w:rFonts w:eastAsia="Calibri"/>
          <w:lang w:eastAsia="en-US"/>
        </w:rPr>
        <w:t xml:space="preserve">        80.1.</w:t>
      </w:r>
      <w:r>
        <w:t xml:space="preserve"> Основанием для начала настоящей административной процедуры является получение исполнителем протокола Совета, содержащего решение Совета о предоставлении гранта. </w:t>
      </w:r>
    </w:p>
    <w:p w:rsidR="00DB2158" w:rsidRDefault="00DB2158" w:rsidP="00DB2158">
      <w:pPr>
        <w:jc w:val="both"/>
      </w:pPr>
      <w:r>
        <w:t xml:space="preserve">        80.2. Не позднее 1 рабочего дня со дня получения указанного протокола исполнитель осуществляет подготовку проекта договора о предоставлении гранта (далее – проект договора). </w:t>
      </w:r>
    </w:p>
    <w:p w:rsidR="00DB2158" w:rsidRDefault="00DB2158" w:rsidP="00DB2158">
      <w:pPr>
        <w:jc w:val="both"/>
      </w:pPr>
      <w:r>
        <w:t xml:space="preserve">        80.3. Проект договора с листом согласования  передается для согласования заинтересованным структурным подразделениям администрации в соответствии  с  </w:t>
      </w:r>
    </w:p>
    <w:p w:rsidR="00DB2158" w:rsidRDefault="00DB2158" w:rsidP="00DB2158">
      <w:pPr>
        <w:jc w:val="both"/>
      </w:pPr>
      <w:r>
        <w:t>Регламентом администрации Сегежского муниципального района, утвержденным постановлением администрации от 10 мая 2011 г. № 642.</w:t>
      </w:r>
    </w:p>
    <w:p w:rsidR="00DB2158" w:rsidRDefault="00DB2158" w:rsidP="00DB2158">
      <w:pPr>
        <w:jc w:val="both"/>
      </w:pPr>
      <w:r>
        <w:t xml:space="preserve">          Максимальный срок согласования проекта договора составляет 3 дня со дня его получения на согласование.</w:t>
      </w:r>
    </w:p>
    <w:p w:rsidR="00DB2158" w:rsidRDefault="00DB2158" w:rsidP="00DB2158">
      <w:pPr>
        <w:ind w:firstLine="540"/>
        <w:jc w:val="both"/>
      </w:pPr>
      <w:r>
        <w:t>Согласованный проект договора исполнитель передает  главе администрации или лицу, его замещающему, для подписания.</w:t>
      </w:r>
    </w:p>
    <w:p w:rsidR="00DB2158" w:rsidRDefault="00DB2158" w:rsidP="00DB2158">
      <w:pPr>
        <w:ind w:firstLine="540"/>
        <w:jc w:val="both"/>
      </w:pPr>
      <w:r>
        <w:t xml:space="preserve">80.4.  Подписанный проект договора направляется заявителю заказным почтовым отправлением с уведомлением о вручении по адресу, содержащемуся в его заявлении, или выдается заявителю лично, с предложением о его заключении. </w:t>
      </w:r>
    </w:p>
    <w:p w:rsidR="00DB2158" w:rsidRDefault="00DB2158" w:rsidP="00DB2158">
      <w:pPr>
        <w:ind w:firstLine="540"/>
        <w:jc w:val="both"/>
      </w:pPr>
      <w:r>
        <w:t xml:space="preserve"> Максимальный срок выполнения административной процедуры составляет                  7  дней.</w:t>
      </w: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80.5.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Результатом административной процедуры является подписание договора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гранта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между администрацией и заявителем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color w:val="000000"/>
        </w:rPr>
        <w:t xml:space="preserve">16) пункты 105-109 </w:t>
      </w:r>
      <w:r>
        <w:rPr>
          <w:szCs w:val="28"/>
        </w:rPr>
        <w:t>изложить в следующей редакции:</w:t>
      </w:r>
    </w:p>
    <w:p w:rsidR="00DB2158" w:rsidRDefault="00DB2158" w:rsidP="00DB2158">
      <w:pPr>
        <w:ind w:firstLine="547"/>
        <w:jc w:val="both"/>
        <w:rPr>
          <w:color w:val="000000"/>
        </w:rPr>
      </w:pPr>
      <w:r>
        <w:rPr>
          <w:color w:val="000000"/>
        </w:rPr>
        <w:t>«105.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106.  Жалоба, поступившая в администрацию, подлежит рассмотрению в течение   15 (пятнадцати) рабочих дней со дня ее регистрации, а в случае обжалования отказа администрации, должностного лица, исполнителя,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DB2158" w:rsidRDefault="00DB2158" w:rsidP="00DB2158">
      <w:pPr>
        <w:jc w:val="both"/>
      </w:pPr>
      <w:r>
        <w:t xml:space="preserve">              Основания для приостановления рассмотрения жалобы отсутствуют.</w:t>
      </w:r>
    </w:p>
    <w:p w:rsidR="00DB2158" w:rsidRDefault="00DB2158" w:rsidP="00DB2158">
      <w:pPr>
        <w:ind w:firstLine="540"/>
        <w:jc w:val="both"/>
      </w:pPr>
      <w:r>
        <w:t>107.  По результатам рассмотрения жалобы администрация принимает одно из следующих решений:</w:t>
      </w:r>
    </w:p>
    <w:p w:rsidR="00DB2158" w:rsidRDefault="00DB2158" w:rsidP="00DB2158">
      <w:pPr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актами;</w:t>
      </w:r>
    </w:p>
    <w:p w:rsidR="00DB2158" w:rsidRDefault="00DB2158" w:rsidP="00DB2158">
      <w:pPr>
        <w:ind w:firstLine="540"/>
        <w:jc w:val="both"/>
      </w:pPr>
    </w:p>
    <w:p w:rsidR="00DB2158" w:rsidRDefault="00DB2158" w:rsidP="00DB2158">
      <w:pPr>
        <w:ind w:firstLine="540"/>
        <w:jc w:val="both"/>
      </w:pPr>
      <w:r>
        <w:t>2) об отказе в удовлетворении жалобы.</w:t>
      </w:r>
    </w:p>
    <w:p w:rsidR="00DB2158" w:rsidRDefault="00DB2158" w:rsidP="00DB2158">
      <w:pPr>
        <w:ind w:firstLine="540"/>
        <w:jc w:val="both"/>
      </w:pPr>
      <w:r>
        <w:t>При удовлетворении жалобы исполнитель принимает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2158" w:rsidRDefault="00DB2158" w:rsidP="00DB2158">
      <w:pPr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158" w:rsidRDefault="00DB2158" w:rsidP="00DB2158">
      <w:pPr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 администрация незамедлительно направляет имеющиеся материалы в органы прокуратуры.</w:t>
      </w:r>
    </w:p>
    <w:p w:rsidR="00DB2158" w:rsidRDefault="00DB2158" w:rsidP="00DB2158">
      <w:pPr>
        <w:jc w:val="both"/>
        <w:outlineLvl w:val="0"/>
      </w:pPr>
      <w:r>
        <w:t xml:space="preserve">         108. Ответ по результатам рассмотрения жалобы направляется заявителю в письменной форме не позднее дня, следующего за днем принятия решения.</w:t>
      </w:r>
    </w:p>
    <w:p w:rsidR="00DB2158" w:rsidRDefault="00DB2158" w:rsidP="00DB2158">
      <w:pPr>
        <w:ind w:firstLine="540"/>
        <w:jc w:val="both"/>
      </w:pPr>
      <w:r>
        <w:t xml:space="preserve">    В ответе по результатам рассмотрения жалобы указываются:</w:t>
      </w:r>
    </w:p>
    <w:p w:rsidR="00DB2158" w:rsidRDefault="00DB2158" w:rsidP="00DB2158">
      <w:pPr>
        <w:ind w:firstLine="540"/>
        <w:jc w:val="both"/>
      </w:pPr>
      <w:r>
        <w:t>1) наименование администрации, должность, фамилия, имя, отчество (последнее - при наличии) его должностного лица, принявшего решение по жалобе; номер, дата, место принятия решения;</w:t>
      </w:r>
    </w:p>
    <w:p w:rsidR="00DB2158" w:rsidRDefault="00DB2158" w:rsidP="00DB2158">
      <w:pPr>
        <w:ind w:firstLine="540"/>
        <w:jc w:val="both"/>
      </w:pPr>
      <w:r>
        <w:t>2) описание обжалуемых решений и действий (бездействия) администрации и его должностных лиц, муниципальных  служащих администрации;</w:t>
      </w:r>
    </w:p>
    <w:p w:rsidR="00DB2158" w:rsidRDefault="00DB2158" w:rsidP="00DB2158">
      <w:pPr>
        <w:ind w:firstLine="540"/>
        <w:jc w:val="both"/>
      </w:pPr>
      <w:r>
        <w:t>3) фамилия, имя, отчество (последнее - при наличии) или наименование (для юридического лица) заявителя;</w:t>
      </w:r>
    </w:p>
    <w:p w:rsidR="00DB2158" w:rsidRDefault="00DB2158" w:rsidP="00DB2158">
      <w:pPr>
        <w:ind w:firstLine="540"/>
        <w:jc w:val="both"/>
      </w:pPr>
      <w:r>
        <w:t>4) основания для принятия решения по жалобе;</w:t>
      </w:r>
    </w:p>
    <w:p w:rsidR="00DB2158" w:rsidRDefault="00DB2158" w:rsidP="00DB2158">
      <w:pPr>
        <w:ind w:firstLine="540"/>
        <w:jc w:val="both"/>
      </w:pPr>
      <w:r>
        <w:t>5) принятое по жалобе решение;</w:t>
      </w:r>
    </w:p>
    <w:p w:rsidR="00DB2158" w:rsidRDefault="00DB2158" w:rsidP="00DB2158">
      <w:pPr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2158" w:rsidRDefault="00DB2158" w:rsidP="00DB2158">
      <w:pPr>
        <w:ind w:firstLine="540"/>
        <w:jc w:val="both"/>
      </w:pPr>
      <w:r>
        <w:t>7) сведения о порядке обжалования принятого по жалобе решения.</w:t>
      </w:r>
    </w:p>
    <w:p w:rsidR="00DB2158" w:rsidRDefault="00DB2158" w:rsidP="00DB2158">
      <w:pPr>
        <w:ind w:firstLine="540"/>
        <w:jc w:val="both"/>
      </w:pPr>
      <w:r>
        <w:t xml:space="preserve"> Ответ по результатам рассмотрения жалобы подписывается главой администрации или лицом, его замещающим.</w:t>
      </w:r>
    </w:p>
    <w:p w:rsidR="00DB2158" w:rsidRDefault="00DB2158" w:rsidP="00DB2158">
      <w:pPr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главы администрации или лица, его замещающего.</w:t>
      </w:r>
    </w:p>
    <w:p w:rsidR="00DB2158" w:rsidRDefault="00DB2158" w:rsidP="00DB2158">
      <w:pPr>
        <w:jc w:val="both"/>
      </w:pPr>
      <w:r>
        <w:t xml:space="preserve">         109.  Заявитель имеет право на обжалование решения по жалобе, принятого в соответствии </w:t>
      </w:r>
      <w:r w:rsidRPr="00DB2158">
        <w:t xml:space="preserve">с </w:t>
      </w:r>
      <w:hyperlink r:id="rId9" w:history="1">
        <w:r w:rsidRPr="00DB2158">
          <w:rPr>
            <w:rStyle w:val="af2"/>
            <w:color w:val="auto"/>
            <w:u w:val="none"/>
          </w:rPr>
          <w:t>пунктом 107</w:t>
        </w:r>
      </w:hyperlink>
      <w:r>
        <w:t xml:space="preserve"> настоящего Административного регламента, в судебном порядке в соответствии с законодательством Российской Федерации.</w:t>
      </w:r>
    </w:p>
    <w:p w:rsidR="00DB2158" w:rsidRDefault="00DB2158" w:rsidP="00DB2158">
      <w:pPr>
        <w:ind w:firstLine="540"/>
        <w:jc w:val="both"/>
      </w:pPr>
      <w:r>
        <w:t xml:space="preserve"> 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прокуратуры.»;</w:t>
      </w:r>
    </w:p>
    <w:p w:rsidR="00DB2158" w:rsidRDefault="00DB2158" w:rsidP="00DB2158">
      <w:pPr>
        <w:ind w:firstLine="540"/>
        <w:jc w:val="both"/>
      </w:pPr>
      <w:r>
        <w:t xml:space="preserve">  17) дополнить пунктами 110-111 следующего содержания:</w:t>
      </w:r>
    </w:p>
    <w:p w:rsidR="00DB2158" w:rsidRDefault="00DB2158" w:rsidP="00DB2158">
      <w:pPr>
        <w:ind w:firstLine="540"/>
        <w:jc w:val="both"/>
      </w:pPr>
      <w:r>
        <w:t>«110.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DB2158" w:rsidRDefault="00DB2158" w:rsidP="00DB2158">
      <w:pPr>
        <w:ind w:firstLine="540"/>
        <w:jc w:val="both"/>
      </w:pPr>
      <w:r>
        <w:t xml:space="preserve"> Администрация по письменному запросу заявителя должна предоставить информацию и документы, необходимые для обоснования и рассмотрения жалобы.</w:t>
      </w:r>
    </w:p>
    <w:p w:rsidR="00DB2158" w:rsidRDefault="00DB2158" w:rsidP="00DB2158">
      <w:pPr>
        <w:jc w:val="both"/>
      </w:pPr>
      <w:r>
        <w:rPr>
          <w:sz w:val="16"/>
          <w:szCs w:val="16"/>
        </w:rPr>
        <w:t xml:space="preserve">                  </w:t>
      </w:r>
      <w:r>
        <w:t>111. Информация о порядке подачи и рассмотрения жалобы доводится до заявителя следующими способами:</w:t>
      </w:r>
    </w:p>
    <w:p w:rsidR="00DB2158" w:rsidRDefault="00DB2158" w:rsidP="00DB2158">
      <w:pPr>
        <w:ind w:firstLine="540"/>
        <w:jc w:val="both"/>
      </w:pPr>
      <w:r>
        <w:t>по телефону;</w:t>
      </w:r>
    </w:p>
    <w:p w:rsidR="00DB2158" w:rsidRDefault="00DB2158" w:rsidP="00DB2158">
      <w:pPr>
        <w:ind w:firstLine="540"/>
        <w:jc w:val="both"/>
      </w:pPr>
      <w:r>
        <w:t>путем использования услуг почтовой связи;</w:t>
      </w:r>
    </w:p>
    <w:p w:rsidR="00DB2158" w:rsidRDefault="00DB2158" w:rsidP="00DB2158">
      <w:pPr>
        <w:ind w:firstLine="540"/>
        <w:jc w:val="both"/>
      </w:pPr>
      <w:r>
        <w:t>путем размещения информации на Сайте администрации или на Официальном интернет-портале Республики Карелия;</w:t>
      </w:r>
    </w:p>
    <w:p w:rsidR="00DB2158" w:rsidRDefault="00DB2158" w:rsidP="00DB2158">
      <w:pPr>
        <w:ind w:firstLine="539"/>
        <w:jc w:val="both"/>
      </w:pPr>
      <w:r>
        <w:t>путем размещения информации на Портале государственных и муниципальных услуг Республики Карелия;</w:t>
      </w:r>
    </w:p>
    <w:p w:rsidR="00DB2158" w:rsidRDefault="00DB2158" w:rsidP="00DB2158">
      <w:pPr>
        <w:ind w:firstLine="539"/>
        <w:jc w:val="both"/>
      </w:pPr>
      <w:r>
        <w:t>путем размещения информации на Едином портале государственных и муниципальных услуг (функций);</w:t>
      </w:r>
    </w:p>
    <w:p w:rsidR="00DB2158" w:rsidRDefault="00DB2158" w:rsidP="00DB2158">
      <w:pPr>
        <w:ind w:firstLine="539"/>
        <w:jc w:val="both"/>
      </w:pPr>
      <w:r>
        <w:t>путем размещения информации на информационном стенде администрации;</w:t>
      </w:r>
    </w:p>
    <w:p w:rsidR="00DB2158" w:rsidRDefault="00DB2158" w:rsidP="00DB2158">
      <w:pPr>
        <w:ind w:firstLine="539"/>
        <w:jc w:val="both"/>
      </w:pPr>
      <w:r>
        <w:t>при личном обращении в администрацию.»;</w:t>
      </w: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18)  приложение № 1 изложить в следующей редакции: </w:t>
      </w:r>
    </w:p>
    <w:p w:rsidR="00DB2158" w:rsidRDefault="00DB2158" w:rsidP="00DB2158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DB2158" w:rsidRDefault="00DB2158" w:rsidP="00DB2158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«Справочные телефоны, адреса электронной почты должностных лиц </w:t>
      </w:r>
    </w:p>
    <w:p w:rsidR="00DB2158" w:rsidRDefault="00DB2158" w:rsidP="00DB2158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и иных </w:t>
      </w:r>
      <w:r>
        <w:rPr>
          <w:b/>
          <w:bCs/>
          <w:color w:val="000000"/>
          <w:spacing w:val="-3"/>
        </w:rPr>
        <w:t xml:space="preserve">муниципальных служащих администрации, предоставляющих муниципальную </w:t>
      </w:r>
      <w:r>
        <w:rPr>
          <w:b/>
          <w:bCs/>
          <w:color w:val="000000"/>
          <w:spacing w:val="-2"/>
        </w:rPr>
        <w:t>услугу</w:t>
      </w:r>
    </w:p>
    <w:p w:rsidR="00DB2158" w:rsidRDefault="00DB2158" w:rsidP="00DB2158">
      <w:pPr>
        <w:shd w:val="clear" w:color="auto" w:fill="FFFFFF"/>
        <w:spacing w:line="278" w:lineRule="exact"/>
        <w:ind w:left="4392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2126"/>
        <w:gridCol w:w="851"/>
        <w:gridCol w:w="992"/>
        <w:gridCol w:w="3683"/>
      </w:tblGrid>
      <w:tr w:rsidR="00DB2158" w:rsidTr="00DB2158">
        <w:trPr>
          <w:trHeight w:hRule="exact" w:val="12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Default="00DB2158" w:rsidP="00DB2158">
            <w:pPr>
              <w:shd w:val="clear" w:color="auto" w:fill="FFFFFF"/>
              <w:spacing w:line="278" w:lineRule="exact"/>
              <w:jc w:val="center"/>
            </w:pPr>
            <w:r>
              <w:rPr>
                <w:b/>
                <w:bCs/>
                <w:color w:val="000000"/>
                <w:spacing w:val="-3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2"/>
              </w:rPr>
              <w:t xml:space="preserve">структурного </w:t>
            </w:r>
            <w:r>
              <w:rPr>
                <w:b/>
                <w:bCs/>
                <w:color w:val="000000"/>
                <w:spacing w:val="-4"/>
              </w:rPr>
              <w:t>подразделения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Default="00DB2158">
            <w:pPr>
              <w:shd w:val="clear" w:color="auto" w:fill="FFFFFF"/>
              <w:spacing w:line="278" w:lineRule="exact"/>
              <w:ind w:left="101" w:right="125"/>
              <w:jc w:val="center"/>
            </w:pPr>
            <w:r>
              <w:rPr>
                <w:b/>
                <w:bCs/>
                <w:color w:val="000000"/>
                <w:spacing w:val="-5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2"/>
              </w:rPr>
              <w:t>должности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Default="00DB2158">
            <w:pPr>
              <w:shd w:val="clear" w:color="auto" w:fill="FFFFFF"/>
              <w:spacing w:line="278" w:lineRule="exact"/>
              <w:ind w:left="5" w:right="29"/>
              <w:jc w:val="center"/>
            </w:pPr>
            <w:r>
              <w:rPr>
                <w:b/>
                <w:bCs/>
                <w:color w:val="000000"/>
                <w:spacing w:val="-4"/>
              </w:rPr>
              <w:t xml:space="preserve">Номер </w:t>
            </w:r>
            <w:r>
              <w:rPr>
                <w:b/>
                <w:bCs/>
                <w:color w:val="000000"/>
                <w:spacing w:val="-5"/>
              </w:rPr>
              <w:t>кабине</w:t>
            </w:r>
            <w:r>
              <w:rPr>
                <w:b/>
                <w:bCs/>
                <w:color w:val="000000"/>
                <w:spacing w:val="-6"/>
              </w:rPr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Default="00DB2158" w:rsidP="00DB2158">
            <w:pPr>
              <w:shd w:val="clear" w:color="auto" w:fill="FFFFFF"/>
              <w:spacing w:line="278" w:lineRule="exact"/>
              <w:ind w:left="-40" w:right="-40"/>
              <w:jc w:val="center"/>
            </w:pPr>
            <w:r>
              <w:rPr>
                <w:b/>
                <w:bCs/>
                <w:color w:val="000000"/>
                <w:spacing w:val="-5"/>
              </w:rPr>
              <w:t xml:space="preserve">Номер </w:t>
            </w:r>
            <w:r>
              <w:rPr>
                <w:b/>
                <w:bCs/>
                <w:color w:val="000000"/>
                <w:spacing w:val="-3"/>
              </w:rPr>
              <w:t>телефона для справок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Default="00DB2158">
            <w:pPr>
              <w:shd w:val="clear" w:color="auto" w:fill="FFFFFF"/>
              <w:spacing w:line="278" w:lineRule="exact"/>
              <w:ind w:left="293" w:right="365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Адрес </w:t>
            </w:r>
            <w:r>
              <w:rPr>
                <w:b/>
                <w:color w:val="000000"/>
                <w:spacing w:val="2"/>
              </w:rPr>
              <w:t xml:space="preserve">электронной </w:t>
            </w:r>
            <w:r>
              <w:rPr>
                <w:b/>
                <w:color w:val="000000"/>
                <w:spacing w:val="9"/>
              </w:rPr>
              <w:t>почты</w:t>
            </w:r>
          </w:p>
        </w:tc>
      </w:tr>
      <w:tr w:rsidR="00DB2158" w:rsidTr="00DB2158">
        <w:trPr>
          <w:trHeight w:val="288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Default="00DB2158">
            <w:pPr>
              <w:shd w:val="clear" w:color="auto" w:fill="FFFFFF"/>
              <w:ind w:left="1920"/>
            </w:pPr>
            <w:r>
              <w:rPr>
                <w:b/>
                <w:bCs/>
                <w:color w:val="000000"/>
                <w:spacing w:val="-4"/>
              </w:rPr>
              <w:t>Администрация Сегежского муниципального района</w:t>
            </w:r>
          </w:p>
        </w:tc>
      </w:tr>
      <w:tr w:rsidR="00DB2158" w:rsidTr="00DB2158">
        <w:trPr>
          <w:trHeight w:hRule="exact"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2158" w:rsidRPr="00DB2158" w:rsidRDefault="00DB215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  <w:ind w:right="254" w:hanging="5"/>
            </w:pPr>
            <w:r w:rsidRPr="00DB2158">
              <w:rPr>
                <w:color w:val="000000"/>
                <w:spacing w:val="-3"/>
              </w:rPr>
              <w:t xml:space="preserve">Глава </w:t>
            </w:r>
            <w:r w:rsidRPr="00DB2158">
              <w:rPr>
                <w:color w:val="000000"/>
                <w:spacing w:val="-5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>
            <w:pPr>
              <w:shd w:val="clear" w:color="auto" w:fill="FFFFFF"/>
              <w:jc w:val="center"/>
            </w:pPr>
            <w:r w:rsidRPr="00DB2158">
              <w:rPr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 w:rsidP="00DB2158">
            <w:pPr>
              <w:shd w:val="clear" w:color="auto" w:fill="FFFFFF"/>
              <w:ind w:left="1"/>
              <w:jc w:val="center"/>
            </w:pPr>
            <w:r w:rsidRPr="00DB2158">
              <w:t>4-27-61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  <w:ind w:right="288"/>
              <w:rPr>
                <w:lang w:val="en-US"/>
              </w:rPr>
            </w:pPr>
            <w:r w:rsidRPr="00DB2158">
              <w:rPr>
                <w:lang w:val="en-US"/>
              </w:rPr>
              <w:t>glavadmsmr@segadmin. onego.ru</w:t>
            </w:r>
          </w:p>
        </w:tc>
      </w:tr>
      <w:tr w:rsidR="00DB2158" w:rsidTr="00DB2158">
        <w:trPr>
          <w:trHeight w:hRule="exact" w:val="1402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158" w:rsidRPr="00DB2158" w:rsidRDefault="00DB2158">
            <w:pPr>
              <w:rPr>
                <w:lang w:val="en-US"/>
              </w:rPr>
            </w:pPr>
          </w:p>
          <w:p w:rsidR="00DB2158" w:rsidRPr="00DB2158" w:rsidRDefault="00DB2158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  <w:ind w:right="250" w:hanging="5"/>
            </w:pPr>
            <w:r w:rsidRPr="00DB2158">
              <w:rPr>
                <w:color w:val="000000"/>
                <w:spacing w:val="-3"/>
              </w:rPr>
              <w:t xml:space="preserve">Заместитель </w:t>
            </w:r>
            <w:r w:rsidRPr="00DB2158">
              <w:rPr>
                <w:color w:val="000000"/>
                <w:spacing w:val="-4"/>
              </w:rPr>
              <w:t xml:space="preserve">главы администрации </w:t>
            </w:r>
            <w:r w:rsidRPr="00DB2158">
              <w:rPr>
                <w:color w:val="000000"/>
                <w:spacing w:val="-5"/>
              </w:rPr>
              <w:t xml:space="preserve">по социальным </w:t>
            </w:r>
            <w:r w:rsidRPr="00DB2158">
              <w:rPr>
                <w:color w:val="000000"/>
                <w:spacing w:val="-4"/>
              </w:rPr>
              <w:t>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>
            <w:pPr>
              <w:shd w:val="clear" w:color="auto" w:fill="FFFFFF"/>
              <w:jc w:val="center"/>
            </w:pPr>
            <w:r w:rsidRPr="00DB2158">
              <w:rPr>
                <w:bCs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 w:rsidP="00DB2158">
            <w:pPr>
              <w:shd w:val="clear" w:color="auto" w:fill="FFFFFF"/>
              <w:ind w:left="1"/>
              <w:jc w:val="center"/>
            </w:pPr>
            <w:r w:rsidRPr="00DB2158">
              <w:t>4-32-82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158" w:rsidRPr="00DB2158" w:rsidRDefault="00DB2158">
            <w:pPr>
              <w:shd w:val="clear" w:color="auto" w:fill="FFFFFF"/>
              <w:spacing w:line="278" w:lineRule="exact"/>
              <w:rPr>
                <w:lang w:val="en-US"/>
              </w:rPr>
            </w:pPr>
            <w:r w:rsidRPr="00DB2158">
              <w:rPr>
                <w:lang w:val="en-US"/>
              </w:rPr>
              <w:t>otd_kultura@segadmin. onego.ru</w:t>
            </w:r>
          </w:p>
          <w:p w:rsidR="00DB2158" w:rsidRPr="00DB2158" w:rsidRDefault="00DB2158">
            <w:pPr>
              <w:shd w:val="clear" w:color="auto" w:fill="FFFFFF"/>
            </w:pPr>
          </w:p>
        </w:tc>
      </w:tr>
      <w:tr w:rsidR="00DB2158" w:rsidTr="00DB2158">
        <w:trPr>
          <w:trHeight w:val="11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4" w:lineRule="exact"/>
              <w:ind w:left="10" w:right="494"/>
            </w:pPr>
            <w:r w:rsidRPr="00DB2158">
              <w:rPr>
                <w:color w:val="000000"/>
                <w:spacing w:val="-1"/>
              </w:rPr>
              <w:t xml:space="preserve">Управление экономического развития </w:t>
            </w:r>
            <w:r w:rsidRPr="00DB2158">
              <w:rPr>
                <w:color w:val="000000"/>
                <w:spacing w:val="-3"/>
              </w:rPr>
              <w:t>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  <w:ind w:hanging="5"/>
            </w:pPr>
            <w:r w:rsidRPr="00DB2158">
              <w:rPr>
                <w:color w:val="000000"/>
                <w:spacing w:val="-2"/>
              </w:rPr>
              <w:t xml:space="preserve">начальник </w:t>
            </w:r>
            <w:r w:rsidRPr="00DB2158">
              <w:rPr>
                <w:color w:val="000000"/>
                <w:spacing w:val="-4"/>
              </w:rPr>
              <w:t>управления экономического развития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>
            <w:pPr>
              <w:shd w:val="clear" w:color="auto" w:fill="FFFFFF"/>
              <w:jc w:val="center"/>
            </w:pPr>
            <w:r w:rsidRPr="00DB2158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 w:rsidP="00DB2158">
            <w:pPr>
              <w:shd w:val="clear" w:color="auto" w:fill="FFFFFF"/>
              <w:ind w:left="1"/>
              <w:jc w:val="center"/>
            </w:pPr>
            <w:r w:rsidRPr="00DB2158">
              <w:t>4-36-61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</w:pPr>
            <w:r w:rsidRPr="00DB2158">
              <w:rPr>
                <w:lang w:val="en-US"/>
              </w:rPr>
              <w:t>econ</w:t>
            </w:r>
            <w:r w:rsidRPr="00DB2158">
              <w:t>_</w:t>
            </w:r>
            <w:r w:rsidRPr="00DB2158">
              <w:rPr>
                <w:lang w:val="en-US"/>
              </w:rPr>
              <w:t>control</w:t>
            </w:r>
            <w:r w:rsidRPr="00DB2158">
              <w:t>@</w:t>
            </w:r>
            <w:r w:rsidRPr="00DB2158">
              <w:rPr>
                <w:lang w:val="en-US"/>
              </w:rPr>
              <w:t>segadmin</w:t>
            </w:r>
            <w:r w:rsidRPr="00DB2158">
              <w:t>.</w:t>
            </w:r>
            <w:r w:rsidRPr="00DB2158">
              <w:rPr>
                <w:lang w:val="en-US"/>
              </w:rPr>
              <w:t>onego</w:t>
            </w:r>
            <w:r w:rsidRPr="00DB2158">
              <w:t>.</w:t>
            </w:r>
            <w:r w:rsidRPr="00DB2158">
              <w:rPr>
                <w:lang w:val="en-US"/>
              </w:rPr>
              <w:t>ru</w:t>
            </w:r>
          </w:p>
          <w:p w:rsidR="00DB2158" w:rsidRPr="00DB2158" w:rsidRDefault="00DB2158">
            <w:pPr>
              <w:shd w:val="clear" w:color="auto" w:fill="FFFFFF"/>
              <w:spacing w:line="278" w:lineRule="exact"/>
              <w:ind w:right="624"/>
            </w:pPr>
            <w:r w:rsidRPr="00DB2158">
              <w:t xml:space="preserve"> </w:t>
            </w:r>
          </w:p>
        </w:tc>
      </w:tr>
      <w:tr w:rsidR="00DB2158" w:rsidTr="00DB2158">
        <w:trPr>
          <w:trHeight w:hRule="exact"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ind w:left="14"/>
            </w:pPr>
            <w:r w:rsidRPr="00DB2158">
              <w:rPr>
                <w:color w:val="000000"/>
                <w:spacing w:val="-3"/>
              </w:rPr>
              <w:t>Управление делами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  <w:ind w:right="648" w:firstLine="5"/>
            </w:pPr>
            <w:r w:rsidRPr="00DB2158">
              <w:rPr>
                <w:color w:val="000000"/>
                <w:spacing w:val="-3"/>
              </w:rPr>
              <w:t xml:space="preserve">Начальник </w:t>
            </w:r>
            <w:r w:rsidRPr="00DB2158">
              <w:rPr>
                <w:color w:val="000000"/>
                <w:spacing w:val="-4"/>
              </w:rPr>
              <w:t>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>
            <w:pPr>
              <w:shd w:val="clear" w:color="auto" w:fill="FFFFFF"/>
              <w:jc w:val="center"/>
            </w:pPr>
            <w:r w:rsidRPr="00DB2158"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 w:rsidP="00DB2158">
            <w:pPr>
              <w:shd w:val="clear" w:color="auto" w:fill="FFFFFF"/>
              <w:jc w:val="center"/>
            </w:pPr>
            <w:r w:rsidRPr="00DB2158">
              <w:t>4-32-81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ind w:left="5"/>
            </w:pPr>
            <w:r w:rsidRPr="00DB2158">
              <w:rPr>
                <w:lang w:val="en-US"/>
              </w:rPr>
              <w:t>ud@segadmin.onego</w:t>
            </w:r>
            <w:r w:rsidRPr="00DB2158">
              <w:t>.</w:t>
            </w:r>
            <w:r w:rsidRPr="00DB2158">
              <w:rPr>
                <w:lang w:val="en-US"/>
              </w:rPr>
              <w:t>ru</w:t>
            </w:r>
          </w:p>
        </w:tc>
      </w:tr>
      <w:tr w:rsidR="00DB2158" w:rsidTr="00DB2158">
        <w:trPr>
          <w:trHeight w:val="585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2158" w:rsidRPr="00DB2158" w:rsidRDefault="00DB2158"/>
          <w:p w:rsidR="00DB2158" w:rsidRPr="00DB2158" w:rsidRDefault="00DB21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  <w:ind w:right="658"/>
            </w:pPr>
            <w:r w:rsidRPr="00DB2158">
              <w:rPr>
                <w:color w:val="000000"/>
                <w:spacing w:val="-3"/>
              </w:rPr>
              <w:t xml:space="preserve">Ведущий </w:t>
            </w:r>
            <w:r w:rsidRPr="00DB2158">
              <w:rPr>
                <w:color w:val="000000"/>
                <w:spacing w:val="-4"/>
              </w:rPr>
              <w:t>специалист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>
            <w:pPr>
              <w:shd w:val="clear" w:color="auto" w:fill="FFFFFF"/>
              <w:jc w:val="center"/>
            </w:pPr>
            <w:r w:rsidRPr="00DB2158"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 w:rsidP="00DB2158">
            <w:pPr>
              <w:shd w:val="clear" w:color="auto" w:fill="FFFFFF"/>
              <w:jc w:val="center"/>
            </w:pPr>
            <w:r w:rsidRPr="00DB2158">
              <w:t>4-24-24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ind w:left="10"/>
            </w:pPr>
            <w:r w:rsidRPr="00DB2158">
              <w:rPr>
                <w:lang w:val="en-US"/>
              </w:rPr>
              <w:t>control@sesadmln.onego.ru</w:t>
            </w:r>
          </w:p>
        </w:tc>
      </w:tr>
      <w:tr w:rsidR="00DB2158" w:rsidTr="00DB2158">
        <w:trPr>
          <w:trHeight w:hRule="exact" w:val="557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158" w:rsidRPr="00DB2158" w:rsidRDefault="00DB2158"/>
          <w:p w:rsidR="00DB2158" w:rsidRPr="00DB2158" w:rsidRDefault="00DB21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  <w:ind w:right="456" w:firstLine="10"/>
            </w:pPr>
            <w:r w:rsidRPr="00DB2158">
              <w:rPr>
                <w:color w:val="000000"/>
              </w:rPr>
              <w:t xml:space="preserve">Специалист 1 </w:t>
            </w:r>
            <w:r w:rsidRPr="00DB2158">
              <w:rPr>
                <w:color w:val="000000"/>
                <w:spacing w:val="-3"/>
              </w:rPr>
              <w:t>категории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>
            <w:pPr>
              <w:shd w:val="clear" w:color="auto" w:fill="FFFFFF"/>
              <w:jc w:val="center"/>
            </w:pPr>
            <w:r w:rsidRPr="00DB2158">
              <w:rPr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 w:rsidP="00DB2158">
            <w:pPr>
              <w:shd w:val="clear" w:color="auto" w:fill="FFFFFF"/>
              <w:jc w:val="center"/>
            </w:pPr>
            <w:r w:rsidRPr="00DB2158">
              <w:t>4-24-21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158" w:rsidRPr="00DB2158" w:rsidRDefault="00DB2158">
            <w:pPr>
              <w:shd w:val="clear" w:color="auto" w:fill="FFFFFF"/>
            </w:pPr>
            <w:r w:rsidRPr="00DB2158">
              <w:rPr>
                <w:lang w:val="en-US"/>
              </w:rPr>
              <w:t>priem</w:t>
            </w:r>
            <w:r w:rsidRPr="00DB2158">
              <w:t>@</w:t>
            </w:r>
            <w:r w:rsidRPr="00DB2158">
              <w:rPr>
                <w:lang w:val="en-US"/>
              </w:rPr>
              <w:t>segadmm</w:t>
            </w:r>
            <w:r w:rsidRPr="00DB2158">
              <w:t>.</w:t>
            </w:r>
            <w:r w:rsidRPr="00DB2158">
              <w:rPr>
                <w:lang w:val="en-US"/>
              </w:rPr>
              <w:t>onego</w:t>
            </w:r>
            <w:r w:rsidRPr="00DB2158">
              <w:t>.</w:t>
            </w:r>
            <w:r w:rsidRPr="00DB2158">
              <w:rPr>
                <w:lang w:val="en-US"/>
              </w:rPr>
              <w:t>ru</w:t>
            </w:r>
          </w:p>
          <w:p w:rsidR="00DB2158" w:rsidRPr="00DB2158" w:rsidRDefault="00DB2158">
            <w:pPr>
              <w:shd w:val="clear" w:color="auto" w:fill="FFFFFF"/>
            </w:pPr>
          </w:p>
        </w:tc>
      </w:tr>
      <w:tr w:rsidR="00DB2158" w:rsidTr="00DB2158">
        <w:trPr>
          <w:trHeight w:hRule="exact" w:val="5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ind w:left="14"/>
            </w:pPr>
            <w:r w:rsidRPr="00DB2158">
              <w:rPr>
                <w:color w:val="000000"/>
                <w:spacing w:val="-3"/>
              </w:rPr>
              <w:t>Юридический 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spacing w:line="278" w:lineRule="exact"/>
              <w:ind w:right="715" w:firstLine="5"/>
            </w:pPr>
            <w:r w:rsidRPr="00DB2158">
              <w:rPr>
                <w:color w:val="000000"/>
                <w:spacing w:val="-5"/>
              </w:rPr>
              <w:t xml:space="preserve">Начальник </w:t>
            </w:r>
            <w:r w:rsidRPr="00DB2158">
              <w:rPr>
                <w:color w:val="000000"/>
                <w:spacing w:val="-3"/>
              </w:rPr>
              <w:t>отдела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>
            <w:pPr>
              <w:shd w:val="clear" w:color="auto" w:fill="FFFFFF"/>
              <w:jc w:val="center"/>
            </w:pPr>
            <w:r w:rsidRPr="00DB2158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 w:rsidP="00DB2158">
            <w:pPr>
              <w:shd w:val="clear" w:color="auto" w:fill="FFFFFF"/>
              <w:ind w:left="5"/>
              <w:jc w:val="center"/>
            </w:pPr>
            <w:r w:rsidRPr="00DB2158">
              <w:t>4-22-82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  <w:ind w:left="10"/>
            </w:pPr>
            <w:r w:rsidRPr="00DB2158">
              <w:rPr>
                <w:lang w:val="en-US"/>
              </w:rPr>
              <w:t>urist@segadmin.onego.ru</w:t>
            </w:r>
          </w:p>
        </w:tc>
      </w:tr>
      <w:tr w:rsidR="00DB2158" w:rsidTr="00DB2158">
        <w:trPr>
          <w:trHeight w:hRule="exact" w:val="58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158" w:rsidRPr="00DB2158" w:rsidRDefault="00DB2158"/>
          <w:p w:rsidR="00DB2158" w:rsidRPr="00DB2158" w:rsidRDefault="00DB21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158" w:rsidRPr="00DB2158" w:rsidRDefault="00DB2158">
            <w:pPr>
              <w:shd w:val="clear" w:color="auto" w:fill="FFFFFF"/>
            </w:pPr>
            <w:r w:rsidRPr="00DB2158">
              <w:rPr>
                <w:color w:val="000000"/>
                <w:spacing w:val="-4"/>
              </w:rPr>
              <w:t>Консультант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>
            <w:pPr>
              <w:shd w:val="clear" w:color="auto" w:fill="FFFFFF"/>
              <w:jc w:val="center"/>
            </w:pPr>
            <w:r w:rsidRPr="00DB2158">
              <w:rPr>
                <w:color w:val="000000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2158" w:rsidRPr="00DB2158" w:rsidRDefault="00DB2158" w:rsidP="00DB2158">
            <w:pPr>
              <w:shd w:val="clear" w:color="auto" w:fill="FFFFFF"/>
              <w:rPr>
                <w:lang w:val="en-US"/>
              </w:rPr>
            </w:pPr>
            <w:r w:rsidRPr="00DB2158">
              <w:t>4-</w:t>
            </w:r>
            <w:r w:rsidRPr="00DB2158">
              <w:rPr>
                <w:lang w:val="en-US"/>
              </w:rPr>
              <w:t>24</w:t>
            </w:r>
            <w:r w:rsidRPr="00DB2158">
              <w:t>-2</w:t>
            </w:r>
            <w:r w:rsidRPr="00DB2158">
              <w:rPr>
                <w:lang w:val="en-US"/>
              </w:rPr>
              <w:t>2</w:t>
            </w:r>
          </w:p>
        </w:tc>
        <w:tc>
          <w:tcPr>
            <w:tcW w:w="3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158" w:rsidRPr="00DB2158" w:rsidRDefault="00DB2158">
            <w:pPr>
              <w:shd w:val="clear" w:color="auto" w:fill="FFFFFF"/>
              <w:ind w:left="298"/>
              <w:rPr>
                <w:color w:val="FF0000"/>
              </w:rPr>
            </w:pPr>
          </w:p>
          <w:p w:rsidR="00DB2158" w:rsidRPr="00DB2158" w:rsidRDefault="00DB2158">
            <w:pPr>
              <w:shd w:val="clear" w:color="auto" w:fill="FFFFFF"/>
              <w:ind w:left="298"/>
              <w:rPr>
                <w:color w:val="FF0000"/>
              </w:rPr>
            </w:pPr>
          </w:p>
        </w:tc>
      </w:tr>
    </w:tbl>
    <w:p w:rsidR="00DB2158" w:rsidRDefault="00DB2158" w:rsidP="00DB2158">
      <w:r>
        <w:t xml:space="preserve">                                                                                                                                                     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19) приложение № 2 изложить в следующей редакции:</w:t>
      </w:r>
    </w:p>
    <w:tbl>
      <w:tblPr>
        <w:tblW w:w="0" w:type="auto"/>
        <w:tblInd w:w="5033" w:type="dxa"/>
        <w:tblLook w:val="01E0"/>
      </w:tblPr>
      <w:tblGrid>
        <w:gridCol w:w="4092"/>
      </w:tblGrid>
      <w:tr w:rsidR="00DB2158" w:rsidTr="00DB2158">
        <w:tc>
          <w:tcPr>
            <w:tcW w:w="4092" w:type="dxa"/>
          </w:tcPr>
          <w:p w:rsidR="00DB2158" w:rsidRDefault="00DB21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2158" w:rsidRDefault="00DB21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2158" w:rsidRDefault="00DB21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2158" w:rsidRDefault="00DB21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2158" w:rsidRDefault="00DB21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2158" w:rsidRDefault="00DB21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2158" w:rsidRDefault="00DB21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2158" w:rsidRDefault="00DB215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B2158" w:rsidRDefault="00DB2158" w:rsidP="00DB215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</w:p>
    <w:p w:rsidR="0044019B" w:rsidRDefault="0044019B" w:rsidP="00DB215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DB2158" w:rsidRPr="00DB2158" w:rsidRDefault="00DB2158" w:rsidP="00DB215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B2158">
        <w:rPr>
          <w:rFonts w:cs="Calibri"/>
          <w:b/>
          <w:bCs/>
        </w:rPr>
        <w:t>« БЛОК-СХЕМА</w:t>
      </w:r>
    </w:p>
    <w:p w:rsidR="00DB2158" w:rsidRDefault="00DB2158" w:rsidP="00DB215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B2158">
        <w:rPr>
          <w:rFonts w:cs="Calibri"/>
          <w:b/>
          <w:bCs/>
        </w:rPr>
        <w:t>Предоставления муниципальной услуги - "</w:t>
      </w:r>
      <w:r w:rsidRPr="00DB2158">
        <w:rPr>
          <w:b/>
        </w:rPr>
        <w:t>Предоставление грантов начинающим субъектам малого предпринимательства на создание собственного дела»</w:t>
      </w:r>
    </w:p>
    <w:p w:rsidR="00DB2158" w:rsidRDefault="00DB2158" w:rsidP="00DB215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44019B" w:rsidRDefault="0044019B" w:rsidP="00DB215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B2158" w:rsidTr="00DB2158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8" w:rsidRDefault="00DB215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 регистрация заявок и документов, предоставленных заявителем</w:t>
            </w:r>
          </w:p>
          <w:p w:rsidR="00DB2158" w:rsidRDefault="00DB2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B2158" w:rsidRDefault="00DB2158" w:rsidP="00DB2158">
      <w:pPr>
        <w:widowControl w:val="0"/>
        <w:autoSpaceDE w:val="0"/>
        <w:autoSpaceDN w:val="0"/>
        <w:adjustRightInd w:val="0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5.85pt;margin-top:2.5pt;width:0;height:10.8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B2158" w:rsidTr="00DB2158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8" w:rsidRDefault="00DB215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заявки главой администрации или лицом, исполняющим его обязанности</w:t>
            </w:r>
          </w:p>
          <w:p w:rsidR="00DB2158" w:rsidRDefault="00DB2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  <w:r>
        <w:pict>
          <v:shape id="_x0000_s1031" type="#_x0000_t32" style="position:absolute;margin-left:225.85pt;margin-top:.2pt;width:0;height:10.2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B2158" w:rsidTr="00DB2158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58" w:rsidRDefault="00DB21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заявки и приложенных к ней документов </w:t>
            </w:r>
          </w:p>
          <w:p w:rsidR="00DB2158" w:rsidRDefault="00DB21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  <w:r>
        <w:pict>
          <v:shape id="_x0000_s1032" type="#_x0000_t32" style="position:absolute;margin-left:225.25pt;margin-top:1.1pt;width:0;height:10.8pt;z-index:251660288;mso-position-horizontal-relative:text;mso-position-vertical-relative:text" o:connectortype="straight">
            <v:stroke endarrow="block"/>
          </v:shape>
        </w:pict>
      </w:r>
    </w:p>
    <w:p w:rsidR="00DB2158" w:rsidRDefault="00DB2158" w:rsidP="00DB215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заявки</w:t>
      </w:r>
    </w:p>
    <w:p w:rsidR="00DB2158" w:rsidRDefault="00DB2158" w:rsidP="00DB215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  <w:r>
        <w:pict>
          <v:shape id="_x0000_s1033" type="#_x0000_t32" style="position:absolute;margin-left:225.25pt;margin-top:.3pt;width:0;height:12pt;z-index:251661312" o:connectortype="straight">
            <v:stroke endarrow="block"/>
          </v:shape>
        </w:pict>
      </w:r>
    </w:p>
    <w:p w:rsidR="00DB2158" w:rsidRDefault="00DB2158" w:rsidP="00DB215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Советом заявки и приложенных к ней документов </w:t>
      </w:r>
    </w:p>
    <w:p w:rsidR="00DB2158" w:rsidRDefault="00DB2158" w:rsidP="00DB2158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  <w:r>
        <w:pict>
          <v:shape id="_x0000_s1026" type="#_x0000_t32" style="position:absolute;margin-left:102.85pt;margin-top:1.25pt;width:0;height:44.4pt;z-index:251654144" o:connectortype="straight">
            <v:stroke endarrow="block"/>
          </v:shape>
        </w:pict>
      </w:r>
      <w:r>
        <w:pict>
          <v:shape id="_x0000_s1027" type="#_x0000_t32" style="position:absolute;margin-left:344.05pt;margin-top:1.25pt;width:0;height:44.4pt;z-index:251655168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55pt;margin-top:11.15pt;width:217.2pt;height:76.8pt;z-index:251656192">
            <v:textbox style="mso-next-textbox:#_x0000_s1028">
              <w:txbxContent>
                <w:p w:rsidR="00DB2158" w:rsidRDefault="00DB2158" w:rsidP="00DB2158">
                  <w:pPr>
                    <w:jc w:val="center"/>
                  </w:pPr>
                  <w:r>
                    <w:t>Заключение между администрацией и заявителем договора о предоставлении гранта начинающему субъекту малого предпринимательства на создание собственного дела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41.45pt;margin-top:11.15pt;width:219.6pt;height:76.8pt;z-index:251657216">
            <v:textbox style="mso-next-textbox:#_x0000_s1029">
              <w:txbxContent>
                <w:p w:rsidR="00DB2158" w:rsidRDefault="00DB2158" w:rsidP="00DB2158">
                  <w:pPr>
                    <w:jc w:val="center"/>
                  </w:pPr>
                  <w:r>
                    <w:t>Отказ в заключении между администрацией и заявителем договора о предоставлении гранта начинающему субъекту малого предпринимательства на создание собственного дела</w:t>
                  </w:r>
                </w:p>
              </w:txbxContent>
            </v:textbox>
          </v:shape>
        </w:pict>
      </w: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</w:p>
    <w:p w:rsidR="00DB2158" w:rsidRDefault="00DB2158" w:rsidP="00DB21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»;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rStyle w:val="graytitle"/>
        </w:rPr>
        <w:t>20) приложение № 3 исключить</w:t>
      </w:r>
      <w:r>
        <w:rPr>
          <w:szCs w:val="28"/>
        </w:rPr>
        <w:t>.</w:t>
      </w:r>
    </w:p>
    <w:p w:rsidR="00DB2158" w:rsidRDefault="00DB2158" w:rsidP="00DB2158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DB2158" w:rsidRDefault="00DB2158" w:rsidP="00DB2158">
      <w:pPr>
        <w:ind w:firstLine="708"/>
        <w:jc w:val="both"/>
        <w:rPr>
          <w:bCs/>
          <w:szCs w:val="20"/>
        </w:rPr>
      </w:pPr>
      <w:r>
        <w:rPr>
          <w:rFonts w:eastAsia="Calibri"/>
          <w:bCs/>
          <w:lang w:eastAsia="en-US"/>
        </w:rPr>
        <w:t xml:space="preserve">2. </w:t>
      </w:r>
      <w:r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</w:t>
      </w:r>
      <w:r>
        <w:rPr>
          <w:bCs/>
        </w:rPr>
        <w:t xml:space="preserve">информационно-телекоммуникационной сети «Интернет» на официальном сайте администрации Сегежского муниципального района по адресу: </w:t>
      </w:r>
      <w:hyperlink r:id="rId10" w:history="1">
        <w:r w:rsidRPr="0044019B">
          <w:rPr>
            <w:rStyle w:val="af2"/>
            <w:bCs/>
            <w:color w:val="000000"/>
            <w:u w:val="none"/>
            <w:lang w:val="en-US"/>
          </w:rPr>
          <w:t>http</w:t>
        </w:r>
        <w:r w:rsidRPr="0044019B">
          <w:rPr>
            <w:rStyle w:val="af2"/>
            <w:bCs/>
            <w:color w:val="000000"/>
            <w:u w:val="none"/>
          </w:rPr>
          <w:t>://</w:t>
        </w:r>
        <w:r w:rsidRPr="0044019B">
          <w:rPr>
            <w:rStyle w:val="af2"/>
            <w:bCs/>
            <w:color w:val="000000"/>
            <w:u w:val="none"/>
            <w:lang w:val="en-US"/>
          </w:rPr>
          <w:t>home</w:t>
        </w:r>
        <w:r w:rsidRPr="0044019B">
          <w:rPr>
            <w:rStyle w:val="af2"/>
            <w:bCs/>
            <w:color w:val="000000"/>
            <w:u w:val="none"/>
          </w:rPr>
          <w:t>.</w:t>
        </w:r>
        <w:r w:rsidRPr="0044019B">
          <w:rPr>
            <w:rStyle w:val="af2"/>
            <w:bCs/>
            <w:color w:val="000000"/>
            <w:u w:val="none"/>
            <w:lang w:val="en-US"/>
          </w:rPr>
          <w:t>one</w:t>
        </w:r>
      </w:hyperlink>
      <w:r w:rsidRPr="0044019B">
        <w:rPr>
          <w:bCs/>
          <w:color w:val="000000"/>
          <w:lang w:val="en-US"/>
        </w:rPr>
        <w:t>go</w:t>
      </w:r>
      <w:r w:rsidRPr="0044019B">
        <w:rPr>
          <w:bCs/>
          <w:color w:val="000000"/>
        </w:rPr>
        <w:t>.</w:t>
      </w:r>
      <w:r w:rsidRPr="0044019B">
        <w:rPr>
          <w:bCs/>
          <w:color w:val="000000"/>
          <w:lang w:val="en-US"/>
        </w:rPr>
        <w:t>ru</w:t>
      </w:r>
      <w:r w:rsidRPr="0044019B">
        <w:rPr>
          <w:bCs/>
          <w:color w:val="000000"/>
        </w:rPr>
        <w:t>/~</w:t>
      </w:r>
      <w:r w:rsidRPr="0044019B">
        <w:rPr>
          <w:bCs/>
          <w:color w:val="000000"/>
          <w:lang w:val="en-US"/>
        </w:rPr>
        <w:t>segadmin</w:t>
      </w:r>
      <w:r w:rsidRPr="0044019B">
        <w:rPr>
          <w:bCs/>
          <w:color w:val="000000"/>
        </w:rPr>
        <w:t xml:space="preserve">. </w:t>
      </w:r>
      <w:r w:rsidRPr="0044019B">
        <w:rPr>
          <w:bCs/>
        </w:rPr>
        <w:t xml:space="preserve">  </w:t>
      </w:r>
    </w:p>
    <w:p w:rsidR="00DB2158" w:rsidRDefault="00DB2158" w:rsidP="00DB2158">
      <w:pPr>
        <w:jc w:val="both"/>
      </w:pPr>
    </w:p>
    <w:p w:rsidR="00DB2158" w:rsidRDefault="00DB2158" w:rsidP="00DB2158">
      <w:pPr>
        <w:jc w:val="both"/>
      </w:pPr>
    </w:p>
    <w:p w:rsidR="00DB2158" w:rsidRDefault="00DB2158" w:rsidP="00DB2158">
      <w:pPr>
        <w:jc w:val="both"/>
      </w:pPr>
    </w:p>
    <w:p w:rsidR="00DB2158" w:rsidRDefault="0044019B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B2158">
        <w:rPr>
          <w:rFonts w:ascii="Times New Roman" w:hAnsi="Times New Roman" w:cs="Times New Roman"/>
          <w:sz w:val="24"/>
        </w:rPr>
        <w:t>Глава администрации</w:t>
      </w:r>
    </w:p>
    <w:p w:rsidR="00DB2158" w:rsidRDefault="00DB2158" w:rsidP="00DB2158">
      <w:pPr>
        <w:pStyle w:val="ConsPlusNormal"/>
        <w:ind w:firstLine="0"/>
        <w:jc w:val="both"/>
        <w:rPr>
          <w:sz w:val="22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Ю.В. Шульгович</w:t>
      </w: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DB2158" w:rsidRDefault="00DB2158" w:rsidP="00DB2158">
      <w:pPr>
        <w:pStyle w:val="ConsPlusNormal"/>
        <w:ind w:firstLine="0"/>
        <w:jc w:val="both"/>
      </w:pPr>
    </w:p>
    <w:p w:rsidR="00FD0B7B" w:rsidRPr="00005B36" w:rsidRDefault="00DB2158" w:rsidP="0044019B">
      <w:pPr>
        <w:rPr>
          <w:sz w:val="22"/>
          <w:szCs w:val="22"/>
        </w:rPr>
      </w:pPr>
      <w:r>
        <w:rPr>
          <w:sz w:val="22"/>
          <w:szCs w:val="22"/>
        </w:rPr>
        <w:t>Разослать: в дело,</w:t>
      </w:r>
      <w:r w:rsidR="0044019B">
        <w:rPr>
          <w:sz w:val="22"/>
          <w:szCs w:val="22"/>
        </w:rPr>
        <w:t xml:space="preserve"> УЭР, администрации  поселений  -</w:t>
      </w:r>
      <w:r>
        <w:rPr>
          <w:sz w:val="22"/>
          <w:szCs w:val="22"/>
        </w:rPr>
        <w:t xml:space="preserve"> 6.</w:t>
      </w:r>
    </w:p>
    <w:sectPr w:rsidR="00FD0B7B" w:rsidRPr="00005B36" w:rsidSect="008A5C36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16" w:rsidRDefault="00F82116">
      <w:r>
        <w:separator/>
      </w:r>
    </w:p>
  </w:endnote>
  <w:endnote w:type="continuationSeparator" w:id="0">
    <w:p w:rsidR="00F82116" w:rsidRDefault="00F8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16" w:rsidRDefault="00F82116">
      <w:r>
        <w:separator/>
      </w:r>
    </w:p>
  </w:footnote>
  <w:footnote w:type="continuationSeparator" w:id="0">
    <w:p w:rsidR="00F82116" w:rsidRDefault="00F8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1543">
      <w:rPr>
        <w:rStyle w:val="ac"/>
        <w:noProof/>
      </w:rPr>
      <w:t>7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07D7C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4374"/>
    <w:rsid w:val="000F5A7D"/>
    <w:rsid w:val="00111D96"/>
    <w:rsid w:val="0011324D"/>
    <w:rsid w:val="00117084"/>
    <w:rsid w:val="001313BA"/>
    <w:rsid w:val="001324D1"/>
    <w:rsid w:val="00134862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19B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095E"/>
    <w:rsid w:val="00472016"/>
    <w:rsid w:val="00474AC4"/>
    <w:rsid w:val="004763B7"/>
    <w:rsid w:val="0047791C"/>
    <w:rsid w:val="00477A26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2597"/>
    <w:rsid w:val="007161B2"/>
    <w:rsid w:val="007176F2"/>
    <w:rsid w:val="00720C5C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0631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07B1F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32C8"/>
    <w:rsid w:val="009C3E20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8004C"/>
    <w:rsid w:val="00AA0789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5294"/>
    <w:rsid w:val="00BA6C73"/>
    <w:rsid w:val="00BA6D7C"/>
    <w:rsid w:val="00BB3C24"/>
    <w:rsid w:val="00BB3C3E"/>
    <w:rsid w:val="00BC0431"/>
    <w:rsid w:val="00BC59F1"/>
    <w:rsid w:val="00BD2507"/>
    <w:rsid w:val="00BD4B9D"/>
    <w:rsid w:val="00BE7E6E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71E7B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43"/>
    <w:rsid w:val="00DA15CE"/>
    <w:rsid w:val="00DA6683"/>
    <w:rsid w:val="00DB2158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2116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7"/>
        <o:r id="V:Rule4" type="connector" idref="#_x0000_s1033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B2158"/>
    <w:rPr>
      <w:rFonts w:ascii="Arial" w:hAnsi="Arial" w:cs="Arial"/>
      <w:lang w:val="ru-RU" w:eastAsia="ru-RU" w:bidi="ar-SA"/>
    </w:rPr>
  </w:style>
  <w:style w:type="character" w:customStyle="1" w:styleId="graytitle">
    <w:name w:val="graytitle"/>
    <w:basedOn w:val="a0"/>
    <w:rsid w:val="00DB2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DBFBF63B3131A115CCA1821CE6BA8F1BF1EC3FAB7C72E2DA5ACCC09A7A793670C4087BAB829110D7ECADLEU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FCF2-7909-4FA3-8EFA-5B7938A4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14582</CharactersWithSpaces>
  <SharedDoc>false</SharedDoc>
  <HLinks>
    <vt:vector size="12" baseType="variant"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http://home.one/</vt:lpwstr>
      </vt:variant>
      <vt:variant>
        <vt:lpwstr/>
      </vt:variant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consultantplus://offline/ref=CDDBFBF63B3131A115CCA1821CE6BA8F1BF1EC3FAB7C72E2DA5ACCC09A7A793670C4087BAB829110D7ECADLEU9I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2017-12-28T12:42:00Z</cp:lastPrinted>
  <dcterms:created xsi:type="dcterms:W3CDTF">2017-12-29T08:27:00Z</dcterms:created>
  <dcterms:modified xsi:type="dcterms:W3CDTF">2017-12-29T08:27:00Z</dcterms:modified>
</cp:coreProperties>
</file>