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63A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708F4">
        <w:t xml:space="preserve">18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7708F4">
        <w:t xml:space="preserve">  238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7708F4" w:rsidRDefault="007708F4" w:rsidP="007708F4">
      <w:pPr>
        <w:jc w:val="center"/>
        <w:rPr>
          <w:b/>
        </w:rPr>
      </w:pPr>
      <w:r>
        <w:rPr>
          <w:b/>
        </w:rPr>
        <w:t>О внесении изменений в Порядок компенсации расходов на оплату стоимости</w:t>
      </w:r>
    </w:p>
    <w:p w:rsidR="007708F4" w:rsidRDefault="007708F4" w:rsidP="007708F4">
      <w:pPr>
        <w:jc w:val="center"/>
        <w:rPr>
          <w:b/>
        </w:rPr>
      </w:pPr>
      <w:r>
        <w:rPr>
          <w:b/>
        </w:rPr>
        <w:t>проезда и провоза багажа к месту использования отпуска и обратно работникам</w:t>
      </w:r>
    </w:p>
    <w:p w:rsidR="007708F4" w:rsidRDefault="007708F4" w:rsidP="007708F4">
      <w:pPr>
        <w:jc w:val="center"/>
        <w:rPr>
          <w:b/>
        </w:rPr>
      </w:pPr>
      <w:r>
        <w:rPr>
          <w:b/>
        </w:rPr>
        <w:t xml:space="preserve">организаций, финансируемых из бюджета Сегежского муниципального района </w:t>
      </w:r>
    </w:p>
    <w:p w:rsidR="007708F4" w:rsidRDefault="007708F4" w:rsidP="007708F4">
      <w:pPr>
        <w:ind w:firstLine="720"/>
        <w:jc w:val="both"/>
      </w:pPr>
    </w:p>
    <w:p w:rsidR="007708F4" w:rsidRDefault="007708F4" w:rsidP="007708F4">
      <w:pPr>
        <w:ind w:firstLine="720"/>
        <w:jc w:val="both"/>
      </w:pPr>
    </w:p>
    <w:p w:rsidR="007708F4" w:rsidRDefault="007708F4" w:rsidP="007708F4">
      <w:pPr>
        <w:ind w:firstLine="709"/>
        <w:jc w:val="both"/>
      </w:pPr>
      <w:r>
        <w:t xml:space="preserve">В целях приведения муниципального правового акта в соответствии с действующим законодательством администрация Сегежского муниципального района    </w:t>
      </w:r>
      <w:r>
        <w:rPr>
          <w:b/>
        </w:rPr>
        <w:t>п о с т а н о в л я е т:</w:t>
      </w:r>
    </w:p>
    <w:p w:rsidR="007708F4" w:rsidRDefault="007708F4" w:rsidP="007708F4">
      <w:pPr>
        <w:jc w:val="both"/>
        <w:rPr>
          <w:b/>
        </w:rPr>
      </w:pPr>
    </w:p>
    <w:p w:rsidR="007708F4" w:rsidRDefault="007708F4" w:rsidP="007708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Пункт 10 Порядка компенсации расходов на оплату стоимости проезда и провоза багажа к месту использования отпуска и обратно работникам организаций, финансируемых из бюджета Сегежского муниципального района, утвержденного постановлением администрации Сегежского муниципального района от 24 декабря 2012 г. № 1727 изложить в следующей редакции:</w:t>
      </w:r>
    </w:p>
    <w:p w:rsidR="007708F4" w:rsidRDefault="007708F4" w:rsidP="007708F4">
      <w:pPr>
        <w:autoSpaceDE w:val="0"/>
        <w:autoSpaceDN w:val="0"/>
        <w:adjustRightInd w:val="0"/>
        <w:ind w:firstLine="540"/>
        <w:jc w:val="both"/>
      </w:pPr>
      <w:r>
        <w:tab/>
        <w:t>«10. 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</w:p>
    <w:p w:rsidR="007708F4" w:rsidRDefault="007708F4" w:rsidP="007708F4">
      <w:pPr>
        <w:autoSpaceDE w:val="0"/>
        <w:autoSpaceDN w:val="0"/>
        <w:adjustRightInd w:val="0"/>
        <w:ind w:firstLine="540"/>
        <w:jc w:val="both"/>
      </w:pPr>
      <w: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7708F4" w:rsidRDefault="007708F4" w:rsidP="007708F4">
      <w:pPr>
        <w:autoSpaceDE w:val="0"/>
        <w:autoSpaceDN w:val="0"/>
        <w:adjustRightInd w:val="0"/>
        <w:ind w:firstLine="540"/>
        <w:jc w:val="both"/>
      </w:pPr>
      <w: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 w:rsidR="007708F4" w:rsidRDefault="007708F4" w:rsidP="007708F4">
      <w:pPr>
        <w:autoSpaceDE w:val="0"/>
        <w:autoSpaceDN w:val="0"/>
        <w:adjustRightInd w:val="0"/>
        <w:ind w:firstLine="540"/>
        <w:jc w:val="both"/>
      </w:pPr>
      <w:r>
        <w:t xml:space="preserve">При отсутствии справки транспортной организации, производящей перевозку, стоимость проезда может быть компенсирована на основании справки другой транспортной организации о стоимости проезда по кратчайшему маршруту следования к ближайшему к месту пересечения границы Российской Федерации аэропорту по </w:t>
      </w:r>
      <w:r>
        <w:lastRenderedPageBreak/>
        <w:t>тарифу на перевозку воздушным транспортом в салоне экономического класса на дату авиаперелета.»</w:t>
      </w:r>
    </w:p>
    <w:p w:rsidR="007708F4" w:rsidRDefault="007708F4" w:rsidP="007708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Установить, что действие настоящего постановления распространяется на отношения сторон, возникшие с 01 января 2017 года.</w:t>
      </w:r>
    </w:p>
    <w:p w:rsidR="007708F4" w:rsidRDefault="007708F4" w:rsidP="007708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Опубликовать настоящее постановление в газете «Доверие» и обнародовать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  <w:r>
        <w:t xml:space="preserve">            Глава администрации                                                               </w:t>
      </w:r>
    </w:p>
    <w:p w:rsidR="007708F4" w:rsidRDefault="007708F4" w:rsidP="007708F4">
      <w:pPr>
        <w:jc w:val="both"/>
      </w:pPr>
      <w:r>
        <w:t>Сегежского муниципального района                                                                  И.П. Векслер</w:t>
      </w: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7708F4" w:rsidRDefault="007708F4" w:rsidP="007708F4">
      <w:pPr>
        <w:jc w:val="both"/>
      </w:pPr>
    </w:p>
    <w:p w:rsidR="00FD0B7B" w:rsidRPr="00865030" w:rsidRDefault="007708F4" w:rsidP="007708F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ЮО АСМР, ФУ СМР, ОБУ АСМР, МКУ «ЕРЦ», МКУ «ЦБ МСУ СМР», МКУ «ЦБ МО», БО, МКОУ СОШ №№4, 5, 7,.школа п.Валдай, п.Идель, п. Черный Порог, школа-интернат №14 Надвоицы, Вечерняя школа, МАУ «Редакция газеты «Доверие».</w:t>
      </w:r>
    </w:p>
    <w:sectPr w:rsidR="00FD0B7B" w:rsidRPr="00865030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B8" w:rsidRDefault="00056DB8">
      <w:r>
        <w:separator/>
      </w:r>
    </w:p>
  </w:endnote>
  <w:endnote w:type="continuationSeparator" w:id="0">
    <w:p w:rsidR="00056DB8" w:rsidRDefault="0005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B8" w:rsidRDefault="00056DB8">
      <w:r>
        <w:separator/>
      </w:r>
    </w:p>
  </w:footnote>
  <w:footnote w:type="continuationSeparator" w:id="0">
    <w:p w:rsidR="00056DB8" w:rsidRDefault="0005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3AE8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8BA"/>
    <w:multiLevelType w:val="hybridMultilevel"/>
    <w:tmpl w:val="FBFCA122"/>
    <w:lvl w:ilvl="0" w:tplc="48881A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56DB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67D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C5EF6"/>
    <w:rsid w:val="003D52AD"/>
    <w:rsid w:val="003D64FD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511FB"/>
    <w:rsid w:val="0076325F"/>
    <w:rsid w:val="007708F4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030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74E8A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73DB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AE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2380-1C93-4BEF-9B71-594FFADA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2017-04-18T12:29:00Z</cp:lastPrinted>
  <dcterms:created xsi:type="dcterms:W3CDTF">2017-04-18T13:37:00Z</dcterms:created>
  <dcterms:modified xsi:type="dcterms:W3CDTF">2017-04-18T13:37:00Z</dcterms:modified>
</cp:coreProperties>
</file>