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E7B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B642A6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4D3DAF">
        <w:t xml:space="preserve"> </w:t>
      </w:r>
      <w:r w:rsidR="0028214F">
        <w:t>30</w:t>
      </w:r>
      <w:r w:rsidR="004D3DAF">
        <w:t xml:space="preserve"> </w:t>
      </w:r>
      <w:r w:rsidR="009F5195">
        <w:t xml:space="preserve"> </w:t>
      </w:r>
      <w:r w:rsidR="008415F8">
        <w:t xml:space="preserve">мая </w:t>
      </w:r>
      <w:r w:rsidR="004D3DAF">
        <w:t xml:space="preserve"> </w:t>
      </w:r>
      <w:r w:rsidR="00300422">
        <w:t>20</w:t>
      </w:r>
      <w:r w:rsidR="00880A4D">
        <w:t>1</w:t>
      </w:r>
      <w:r w:rsidR="008415F8">
        <w:t>7</w:t>
      </w:r>
      <w:r w:rsidR="00DC2654">
        <w:t xml:space="preserve"> года   №  </w:t>
      </w:r>
      <w:r w:rsidR="0028214F">
        <w:t>351</w:t>
      </w:r>
    </w:p>
    <w:p w:rsidR="0006563A" w:rsidRDefault="00383804">
      <w:pPr>
        <w:jc w:val="center"/>
      </w:pPr>
      <w:r>
        <w:t>Сегежа</w:t>
      </w:r>
    </w:p>
    <w:p w:rsidR="008C6221" w:rsidRDefault="008C6221" w:rsidP="0044048C">
      <w:pPr>
        <w:jc w:val="both"/>
      </w:pPr>
    </w:p>
    <w:p w:rsidR="0028214F" w:rsidRDefault="0028214F" w:rsidP="0044048C">
      <w:pPr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74F">
        <w:rPr>
          <w:b/>
        </w:rPr>
        <w:t>Об утверждении П</w:t>
      </w:r>
      <w:r>
        <w:rPr>
          <w:b/>
        </w:rPr>
        <w:t xml:space="preserve">оложения о стимулирующих выплатах руководителям муниципальных образовательных учреждений Сегежского муниципального района,  муниципального казенного учреждения </w:t>
      </w:r>
    </w:p>
    <w:p w:rsidR="0028214F" w:rsidRPr="004E674F" w:rsidRDefault="0028214F" w:rsidP="0028214F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</w:rPr>
        <w:t>«Хозяйственно-эксплуатационная группа»</w:t>
      </w:r>
    </w:p>
    <w:p w:rsidR="0028214F" w:rsidRDefault="0028214F" w:rsidP="0028214F">
      <w:pPr>
        <w:pStyle w:val="headertext"/>
        <w:spacing w:before="0" w:beforeAutospacing="0" w:after="0" w:afterAutospacing="0"/>
        <w:jc w:val="both"/>
      </w:pPr>
      <w:r>
        <w:t>          </w:t>
      </w:r>
    </w:p>
    <w:p w:rsidR="0028214F" w:rsidRDefault="0028214F" w:rsidP="0028214F">
      <w:pPr>
        <w:pStyle w:val="headertext"/>
        <w:spacing w:before="0" w:beforeAutospacing="0" w:after="0" w:afterAutospacing="0"/>
        <w:jc w:val="both"/>
      </w:pPr>
    </w:p>
    <w:p w:rsidR="0028214F" w:rsidRPr="0028214F" w:rsidRDefault="0028214F" w:rsidP="0028214F">
      <w:pPr>
        <w:pStyle w:val="headertext"/>
        <w:spacing w:before="0" w:beforeAutospacing="0" w:after="0" w:afterAutospacing="0"/>
        <w:jc w:val="both"/>
      </w:pPr>
      <w:r>
        <w:t xml:space="preserve"> </w:t>
      </w:r>
      <w:r>
        <w:tab/>
        <w:t xml:space="preserve">В целях обеспечения реализации Указа Президента Российской Федерации             от  7 мая 2012 г. № 597 «О мероприятиях по реализации государственной социальной политики», </w:t>
      </w:r>
      <w:hyperlink w:anchor="Par27" w:history="1">
        <w:r w:rsidRPr="001F43CF">
          <w:t>План</w:t>
        </w:r>
      </w:hyperlink>
      <w:r>
        <w:t>а</w:t>
      </w:r>
      <w:r w:rsidRPr="000D2A45">
        <w:t xml:space="preserve"> мероприятий («дорожн</w:t>
      </w:r>
      <w:r>
        <w:t>ой</w:t>
      </w:r>
      <w:r w:rsidRPr="000D2A45">
        <w:t xml:space="preserve"> карт</w:t>
      </w:r>
      <w:r>
        <w:t>ы</w:t>
      </w:r>
      <w:r w:rsidRPr="000D2A45">
        <w:t xml:space="preserve">») «Изменения в отраслях социальной сферы, направленные на повышение эффективности </w:t>
      </w:r>
      <w:r>
        <w:rPr>
          <w:color w:val="000000"/>
        </w:rPr>
        <w:t xml:space="preserve">образования и науки» в сфере образования Сегежского муниципального района на 2013-2018 годы, </w:t>
      </w:r>
      <w:r w:rsidRPr="000D2A45">
        <w:t xml:space="preserve"> </w:t>
      </w:r>
      <w:r>
        <w:t xml:space="preserve"> </w:t>
      </w:r>
      <w:r w:rsidRPr="00716261">
        <w:t xml:space="preserve">утвержденного постановлением администрации Сегежского муниципального района </w:t>
      </w:r>
      <w:r>
        <w:t xml:space="preserve">              </w:t>
      </w:r>
      <w:r w:rsidRPr="00716261">
        <w:t>от</w:t>
      </w:r>
      <w:r w:rsidRPr="007A65AD">
        <w:rPr>
          <w:color w:val="FF0000"/>
        </w:rPr>
        <w:t xml:space="preserve"> </w:t>
      </w:r>
      <w:r>
        <w:t xml:space="preserve">6 августа 2014 г. № 972 (в редакции  постановлений от 17  августа    </w:t>
      </w:r>
      <w:r w:rsidRPr="00C54560">
        <w:t>2015</w:t>
      </w:r>
      <w:r>
        <w:t xml:space="preserve"> г.</w:t>
      </w:r>
      <w:r w:rsidRPr="00C54560">
        <w:t xml:space="preserve"> №</w:t>
      </w:r>
      <w:r>
        <w:t xml:space="preserve"> </w:t>
      </w:r>
      <w:r w:rsidRPr="00C54560">
        <w:t>773</w:t>
      </w:r>
      <w:r>
        <w:t xml:space="preserve">,  от 18 ноября 2016 г. № 999),   администрация Сегежского муниципального района                    </w:t>
      </w:r>
      <w:r w:rsidRPr="00643355">
        <w:rPr>
          <w:b/>
        </w:rPr>
        <w:t>п</w:t>
      </w:r>
      <w:r>
        <w:rPr>
          <w:b/>
        </w:rPr>
        <w:t xml:space="preserve"> </w:t>
      </w:r>
      <w:r w:rsidRPr="00643355">
        <w:rPr>
          <w:b/>
        </w:rPr>
        <w:t>о</w:t>
      </w:r>
      <w:r>
        <w:rPr>
          <w:b/>
        </w:rPr>
        <w:t xml:space="preserve"> </w:t>
      </w:r>
      <w:r w:rsidRPr="00643355">
        <w:rPr>
          <w:b/>
        </w:rPr>
        <w:t>с</w:t>
      </w:r>
      <w:r>
        <w:rPr>
          <w:b/>
        </w:rPr>
        <w:t xml:space="preserve"> </w:t>
      </w:r>
      <w:r w:rsidRPr="00643355">
        <w:rPr>
          <w:b/>
        </w:rPr>
        <w:t>т</w:t>
      </w:r>
      <w:r>
        <w:rPr>
          <w:b/>
        </w:rPr>
        <w:t xml:space="preserve"> </w:t>
      </w:r>
      <w:r w:rsidRPr="00643355">
        <w:rPr>
          <w:b/>
        </w:rPr>
        <w:t>а</w:t>
      </w:r>
      <w:r>
        <w:rPr>
          <w:b/>
        </w:rPr>
        <w:t xml:space="preserve"> </w:t>
      </w:r>
      <w:r w:rsidRPr="00643355">
        <w:rPr>
          <w:b/>
        </w:rPr>
        <w:t>н</w:t>
      </w:r>
      <w:r>
        <w:rPr>
          <w:b/>
        </w:rPr>
        <w:t xml:space="preserve"> </w:t>
      </w:r>
      <w:r w:rsidRPr="00643355">
        <w:rPr>
          <w:b/>
        </w:rPr>
        <w:t>о</w:t>
      </w:r>
      <w:r>
        <w:rPr>
          <w:b/>
        </w:rPr>
        <w:t xml:space="preserve"> </w:t>
      </w:r>
      <w:r w:rsidRPr="00643355">
        <w:rPr>
          <w:b/>
        </w:rPr>
        <w:t>в</w:t>
      </w:r>
      <w:r>
        <w:rPr>
          <w:b/>
        </w:rPr>
        <w:t xml:space="preserve"> </w:t>
      </w:r>
      <w:r w:rsidRPr="00643355">
        <w:rPr>
          <w:b/>
        </w:rPr>
        <w:t>л</w:t>
      </w:r>
      <w:r>
        <w:rPr>
          <w:b/>
        </w:rPr>
        <w:t xml:space="preserve"> </w:t>
      </w:r>
      <w:r w:rsidRPr="00643355">
        <w:rPr>
          <w:b/>
        </w:rPr>
        <w:t>я</w:t>
      </w:r>
      <w:r>
        <w:rPr>
          <w:b/>
        </w:rPr>
        <w:t xml:space="preserve"> </w:t>
      </w:r>
      <w:r w:rsidRPr="00643355">
        <w:rPr>
          <w:b/>
        </w:rPr>
        <w:t>е</w:t>
      </w:r>
      <w:r>
        <w:rPr>
          <w:b/>
        </w:rPr>
        <w:t xml:space="preserve"> </w:t>
      </w:r>
      <w:r w:rsidRPr="00643355">
        <w:rPr>
          <w:b/>
        </w:rPr>
        <w:t>т:</w:t>
      </w:r>
    </w:p>
    <w:p w:rsidR="0028214F" w:rsidRDefault="0028214F" w:rsidP="0028214F">
      <w:pPr>
        <w:pStyle w:val="headertext"/>
        <w:spacing w:before="0" w:beforeAutospacing="0" w:after="0" w:afterAutospacing="0"/>
        <w:jc w:val="both"/>
      </w:pPr>
    </w:p>
    <w:p w:rsidR="0028214F" w:rsidRPr="00FE006D" w:rsidRDefault="0028214F" w:rsidP="0028214F">
      <w:pPr>
        <w:pStyle w:val="formattext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FE006D">
        <w:t xml:space="preserve">Утвердить </w:t>
      </w:r>
      <w:r>
        <w:t xml:space="preserve">прилагаемое </w:t>
      </w:r>
      <w:r w:rsidRPr="00B91EF2">
        <w:t>Положение</w:t>
      </w:r>
      <w:r w:rsidRPr="00FE006D">
        <w:t xml:space="preserve"> о стимулирующих выплатах руководителям муниципальных </w:t>
      </w:r>
      <w:r>
        <w:t xml:space="preserve">образовательных </w:t>
      </w:r>
      <w:r w:rsidRPr="00FE006D">
        <w:t>учреждений Сегежского муниципального района</w:t>
      </w:r>
      <w:r>
        <w:t>,  муниципального казенного</w:t>
      </w:r>
      <w:r w:rsidRPr="000C78F2">
        <w:t xml:space="preserve"> учреждения «Хозяйственно-эксплуатационная группа»</w:t>
      </w:r>
      <w:r w:rsidRPr="00FE006D">
        <w:t>.</w:t>
      </w:r>
    </w:p>
    <w:p w:rsidR="0028214F" w:rsidRDefault="0028214F" w:rsidP="0028214F">
      <w:pPr>
        <w:pStyle w:val="formattext"/>
        <w:spacing w:before="0" w:beforeAutospacing="0" w:after="0" w:afterAutospacing="0"/>
        <w:ind w:firstLine="708"/>
        <w:jc w:val="both"/>
      </w:pPr>
      <w:r>
        <w:t>2. Признать утратившим силу постановление администрации Сегежского муниципального района от 16 ноября 2016 г. № 979 «</w:t>
      </w:r>
      <w:r w:rsidRPr="00CC08CF">
        <w:t>Об утверждении Перечня целевых показателей эффективн</w:t>
      </w:r>
      <w:r>
        <w:t>ости деятельности муниципальных</w:t>
      </w:r>
      <w:r w:rsidRPr="00CC08CF">
        <w:t xml:space="preserve"> образовательных бю</w:t>
      </w:r>
      <w:r>
        <w:t>джетных и казенных учреждений</w:t>
      </w:r>
      <w:r w:rsidRPr="00CC08CF">
        <w:t xml:space="preserve"> Сегежского муниципального р</w:t>
      </w:r>
      <w:r>
        <w:t>айона, муниципального казенного</w:t>
      </w:r>
      <w:r w:rsidRPr="00CC08CF">
        <w:t xml:space="preserve"> учреждения «Хозяйственно-эксплуатационная группа», критериев оценки результа</w:t>
      </w:r>
      <w:r>
        <w:t>тивности работы и  Положения о</w:t>
      </w:r>
      <w:r w:rsidRPr="00CC08CF">
        <w:t xml:space="preserve"> стимулирующих  выплатах их руководителей</w:t>
      </w:r>
      <w:r>
        <w:t>».</w:t>
      </w:r>
    </w:p>
    <w:p w:rsidR="0028214F" w:rsidRDefault="0028214F" w:rsidP="0028214F">
      <w:pPr>
        <w:pStyle w:val="ac"/>
        <w:ind w:firstLine="709"/>
        <w:jc w:val="both"/>
      </w:pPr>
      <w:r>
        <w:rPr>
          <w:b w:val="0"/>
        </w:rPr>
        <w:t>3</w:t>
      </w:r>
      <w:r w:rsidRPr="003E7E4F">
        <w:rPr>
          <w:b w:val="0"/>
        </w:rPr>
        <w:t xml:space="preserve">. </w:t>
      </w:r>
      <w:r>
        <w:rPr>
          <w:b w:val="0"/>
        </w:rPr>
        <w:t xml:space="preserve"> </w:t>
      </w:r>
      <w:r w:rsidRPr="003E7E4F">
        <w:rPr>
          <w:b w:val="0"/>
        </w:rPr>
        <w:t xml:space="preserve">Отделу информационных технологий </w:t>
      </w:r>
      <w:r>
        <w:rPr>
          <w:b w:val="0"/>
        </w:rPr>
        <w:t xml:space="preserve">и защиты информации </w:t>
      </w:r>
      <w:r w:rsidRPr="003E7E4F">
        <w:rPr>
          <w:b w:val="0"/>
        </w:rPr>
        <w:t>администрации Сегежского</w:t>
      </w:r>
      <w:r>
        <w:rPr>
          <w:b w:val="0"/>
        </w:rPr>
        <w:t xml:space="preserve"> муниципального района (Т.А.Слиж</w:t>
      </w:r>
      <w:r w:rsidRPr="003E7E4F">
        <w:rPr>
          <w:b w:val="0"/>
        </w:rPr>
        <w:t xml:space="preserve">) </w:t>
      </w:r>
      <w:r>
        <w:rPr>
          <w:b w:val="0"/>
        </w:rPr>
        <w:t>обнародовать</w:t>
      </w:r>
      <w:r w:rsidRPr="007C2AA5">
        <w:rPr>
          <w:b w:val="0"/>
        </w:rPr>
        <w:t xml:space="preserve"> </w:t>
      </w:r>
      <w:r>
        <w:rPr>
          <w:b w:val="0"/>
        </w:rPr>
        <w:t xml:space="preserve">настоящее постановление путем размещения 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28214F">
          <w:rPr>
            <w:rStyle w:val="ab"/>
            <w:rFonts w:eastAsia="Calibri"/>
            <w:b w:val="0"/>
            <w:color w:val="auto"/>
            <w:u w:val="none"/>
            <w:lang w:val="en-US"/>
          </w:rPr>
          <w:t>http</w:t>
        </w:r>
        <w:r w:rsidRPr="0028214F">
          <w:rPr>
            <w:rStyle w:val="ab"/>
            <w:rFonts w:eastAsia="Calibri"/>
            <w:b w:val="0"/>
            <w:color w:val="auto"/>
            <w:u w:val="none"/>
          </w:rPr>
          <w:t>://</w:t>
        </w:r>
        <w:r w:rsidRPr="0028214F">
          <w:rPr>
            <w:rStyle w:val="ab"/>
            <w:rFonts w:eastAsia="Calibri"/>
            <w:b w:val="0"/>
            <w:color w:val="auto"/>
            <w:u w:val="none"/>
            <w:lang w:val="en-US"/>
          </w:rPr>
          <w:t>home</w:t>
        </w:r>
        <w:r w:rsidRPr="0028214F">
          <w:rPr>
            <w:rStyle w:val="ab"/>
            <w:rFonts w:eastAsia="Calibri"/>
            <w:b w:val="0"/>
            <w:color w:val="auto"/>
            <w:u w:val="none"/>
          </w:rPr>
          <w:t>.</w:t>
        </w:r>
        <w:r w:rsidRPr="0028214F">
          <w:rPr>
            <w:rStyle w:val="ab"/>
            <w:rFonts w:eastAsia="Calibri"/>
            <w:b w:val="0"/>
            <w:color w:val="auto"/>
            <w:u w:val="none"/>
            <w:lang w:val="en-US"/>
          </w:rPr>
          <w:t>onego</w:t>
        </w:r>
        <w:r w:rsidRPr="0028214F">
          <w:rPr>
            <w:rStyle w:val="ab"/>
            <w:rFonts w:eastAsia="Calibri"/>
            <w:b w:val="0"/>
            <w:color w:val="auto"/>
            <w:u w:val="none"/>
          </w:rPr>
          <w:t>.</w:t>
        </w:r>
        <w:r w:rsidRPr="0028214F">
          <w:rPr>
            <w:rStyle w:val="ab"/>
            <w:rFonts w:eastAsia="Calibri"/>
            <w:b w:val="0"/>
            <w:color w:val="auto"/>
            <w:u w:val="none"/>
            <w:lang w:val="en-US"/>
          </w:rPr>
          <w:t>ru</w:t>
        </w:r>
        <w:r w:rsidRPr="0028214F">
          <w:rPr>
            <w:rStyle w:val="ab"/>
            <w:rFonts w:eastAsia="Calibri"/>
            <w:b w:val="0"/>
            <w:color w:val="auto"/>
            <w:u w:val="none"/>
          </w:rPr>
          <w:t>/~</w:t>
        </w:r>
        <w:r w:rsidRPr="0028214F">
          <w:rPr>
            <w:rStyle w:val="ab"/>
            <w:rFonts w:eastAsia="Calibri"/>
            <w:b w:val="0"/>
            <w:color w:val="auto"/>
            <w:u w:val="none"/>
            <w:lang w:val="en-US"/>
          </w:rPr>
          <w:t>segadmin</w:t>
        </w:r>
      </w:hyperlink>
      <w:r w:rsidRPr="0028214F">
        <w:rPr>
          <w:b w:val="0"/>
        </w:rPr>
        <w:t>.</w:t>
      </w:r>
      <w:r w:rsidRPr="003173A2">
        <w:t xml:space="preserve"> </w:t>
      </w:r>
    </w:p>
    <w:p w:rsidR="0028214F" w:rsidRDefault="0028214F" w:rsidP="0028214F">
      <w:pPr>
        <w:pStyle w:val="ac"/>
        <w:ind w:firstLine="709"/>
        <w:jc w:val="both"/>
        <w:rPr>
          <w:b w:val="0"/>
        </w:rPr>
      </w:pPr>
    </w:p>
    <w:p w:rsidR="0028214F" w:rsidRDefault="0028214F" w:rsidP="0028214F">
      <w:pPr>
        <w:pStyle w:val="ac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4. </w:t>
      </w:r>
      <w:r w:rsidRPr="003173A2">
        <w:rPr>
          <w:b w:val="0"/>
        </w:rPr>
        <w:t>Контроль за исполнением настоящего постановления возложить на начальника управления образования  администрации Сегежского муниципального района С.О. Махмутову.</w:t>
      </w:r>
    </w:p>
    <w:p w:rsidR="0028214F" w:rsidRDefault="0028214F" w:rsidP="0028214F"/>
    <w:p w:rsidR="0028214F" w:rsidRPr="00FA7245" w:rsidRDefault="0028214F" w:rsidP="0028214F"/>
    <w:p w:rsidR="0028214F" w:rsidRDefault="0028214F" w:rsidP="0028214F">
      <w:pPr>
        <w:pStyle w:val="ac"/>
        <w:ind w:firstLine="709"/>
        <w:jc w:val="both"/>
      </w:pPr>
    </w:p>
    <w:p w:rsidR="0028214F" w:rsidRDefault="0028214F" w:rsidP="0028214F">
      <w:pPr>
        <w:pStyle w:val="formattext"/>
        <w:spacing w:before="0" w:beforeAutospacing="0" w:after="0" w:afterAutospacing="0"/>
        <w:jc w:val="both"/>
      </w:pPr>
      <w:r>
        <w:t xml:space="preserve">            Глава администрации</w:t>
      </w:r>
    </w:p>
    <w:p w:rsidR="0028214F" w:rsidRDefault="0028214F" w:rsidP="0028214F">
      <w:pPr>
        <w:pStyle w:val="formattext"/>
        <w:spacing w:before="0" w:beforeAutospacing="0" w:after="0" w:afterAutospacing="0"/>
      </w:pPr>
      <w:r>
        <w:t>Сегежского муниципального района                                                                   И.П.Векслер</w:t>
      </w:r>
    </w:p>
    <w:p w:rsidR="0028214F" w:rsidRDefault="0028214F" w:rsidP="0028214F">
      <w:pPr>
        <w:widowControl w:val="0"/>
        <w:autoSpaceDE w:val="0"/>
        <w:autoSpaceDN w:val="0"/>
        <w:adjustRightInd w:val="0"/>
        <w:jc w:val="center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8F458B" w:rsidRDefault="008F458B" w:rsidP="0028214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F458B" w:rsidRDefault="008F458B" w:rsidP="0028214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F458B" w:rsidRDefault="008F458B" w:rsidP="0028214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214F" w:rsidRDefault="0028214F" w:rsidP="0028214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97362">
        <w:rPr>
          <w:sz w:val="22"/>
          <w:szCs w:val="22"/>
        </w:rPr>
        <w:t>Разослать: в</w:t>
      </w:r>
      <w:r>
        <w:rPr>
          <w:sz w:val="22"/>
          <w:szCs w:val="22"/>
        </w:rPr>
        <w:t xml:space="preserve"> дело, УО-2, ФУ, ЕРЦ, МОУ</w:t>
      </w:r>
      <w:r w:rsidRPr="00897362">
        <w:rPr>
          <w:sz w:val="22"/>
          <w:szCs w:val="22"/>
        </w:rPr>
        <w:t>, ХЭГ</w:t>
      </w:r>
      <w:r>
        <w:rPr>
          <w:sz w:val="22"/>
          <w:szCs w:val="22"/>
        </w:rPr>
        <w:t>.</w:t>
      </w:r>
    </w:p>
    <w:p w:rsidR="008F458B" w:rsidRDefault="008F458B" w:rsidP="008F458B">
      <w:pPr>
        <w:widowControl w:val="0"/>
        <w:autoSpaceDE w:val="0"/>
        <w:autoSpaceDN w:val="0"/>
        <w:adjustRightInd w:val="0"/>
        <w:ind w:left="5245"/>
        <w:rPr>
          <w:bCs/>
        </w:rPr>
      </w:pPr>
      <w:r>
        <w:rPr>
          <w:bCs/>
        </w:rPr>
        <w:t xml:space="preserve">             УТВЕРЖДЕНО</w:t>
      </w:r>
    </w:p>
    <w:p w:rsidR="008F458B" w:rsidRDefault="008F458B" w:rsidP="008F458B">
      <w:pPr>
        <w:widowControl w:val="0"/>
        <w:autoSpaceDE w:val="0"/>
        <w:autoSpaceDN w:val="0"/>
        <w:adjustRightInd w:val="0"/>
        <w:ind w:left="5245"/>
        <w:rPr>
          <w:bCs/>
        </w:rPr>
      </w:pPr>
      <w:r w:rsidRPr="00A9663F">
        <w:rPr>
          <w:bCs/>
        </w:rPr>
        <w:t>постановлени</w:t>
      </w:r>
      <w:r>
        <w:rPr>
          <w:bCs/>
        </w:rPr>
        <w:t>ем</w:t>
      </w:r>
      <w:r w:rsidRPr="00A9663F">
        <w:rPr>
          <w:bCs/>
        </w:rPr>
        <w:t xml:space="preserve"> администрации </w:t>
      </w:r>
    </w:p>
    <w:p w:rsidR="008F458B" w:rsidRDefault="008F458B" w:rsidP="008F458B">
      <w:pPr>
        <w:widowControl w:val="0"/>
        <w:autoSpaceDE w:val="0"/>
        <w:autoSpaceDN w:val="0"/>
        <w:adjustRightInd w:val="0"/>
        <w:ind w:left="5245"/>
        <w:rPr>
          <w:bCs/>
        </w:rPr>
      </w:pPr>
      <w:r w:rsidRPr="00A9663F">
        <w:rPr>
          <w:bCs/>
        </w:rPr>
        <w:t xml:space="preserve">Сегежского муниципального района </w:t>
      </w:r>
    </w:p>
    <w:p w:rsidR="008F458B" w:rsidRPr="00A9663F" w:rsidRDefault="008F458B" w:rsidP="008F458B">
      <w:pPr>
        <w:widowControl w:val="0"/>
        <w:autoSpaceDE w:val="0"/>
        <w:autoSpaceDN w:val="0"/>
        <w:adjustRightInd w:val="0"/>
        <w:ind w:left="5245"/>
        <w:rPr>
          <w:bCs/>
        </w:rPr>
      </w:pPr>
      <w:r>
        <w:rPr>
          <w:bCs/>
        </w:rPr>
        <w:t>от   30  мая  2017 г.  №   351</w:t>
      </w:r>
    </w:p>
    <w:p w:rsidR="008F458B" w:rsidRDefault="008F458B" w:rsidP="008F458B">
      <w:pPr>
        <w:widowControl w:val="0"/>
        <w:autoSpaceDE w:val="0"/>
        <w:autoSpaceDN w:val="0"/>
        <w:adjustRightInd w:val="0"/>
        <w:ind w:right="-853"/>
        <w:jc w:val="center"/>
        <w:rPr>
          <w:b/>
          <w:bCs/>
        </w:rPr>
      </w:pPr>
    </w:p>
    <w:p w:rsidR="008F458B" w:rsidRDefault="008F458B" w:rsidP="008F458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9663F">
        <w:rPr>
          <w:b/>
          <w:color w:val="000000"/>
        </w:rPr>
        <w:t xml:space="preserve">Положение    </w:t>
      </w:r>
    </w:p>
    <w:p w:rsidR="008F458B" w:rsidRDefault="008F458B" w:rsidP="008F458B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3"/>
        </w:rPr>
      </w:pPr>
      <w:r w:rsidRPr="00A9663F">
        <w:rPr>
          <w:b/>
          <w:color w:val="000000"/>
        </w:rPr>
        <w:t xml:space="preserve">о стимулирующих  выплатах </w:t>
      </w:r>
      <w:r w:rsidRPr="00A9663F">
        <w:rPr>
          <w:b/>
          <w:color w:val="000000"/>
          <w:spacing w:val="3"/>
        </w:rPr>
        <w:t xml:space="preserve">руководителям муниципальных </w:t>
      </w:r>
      <w:r>
        <w:rPr>
          <w:b/>
          <w:color w:val="000000"/>
          <w:spacing w:val="3"/>
        </w:rPr>
        <w:t xml:space="preserve">образовательных </w:t>
      </w:r>
    </w:p>
    <w:p w:rsidR="008F458B" w:rsidRDefault="008F458B" w:rsidP="008F458B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3"/>
        </w:rPr>
        <w:t xml:space="preserve"> учреждений </w:t>
      </w:r>
      <w:r w:rsidRPr="00A9663F">
        <w:rPr>
          <w:b/>
          <w:color w:val="000000"/>
          <w:spacing w:val="3"/>
        </w:rPr>
        <w:t xml:space="preserve">Сегежского </w:t>
      </w:r>
      <w:r w:rsidRPr="00A9663F">
        <w:rPr>
          <w:b/>
          <w:color w:val="000000"/>
          <w:spacing w:val="-1"/>
        </w:rPr>
        <w:t>муниципального района</w:t>
      </w:r>
      <w:r>
        <w:rPr>
          <w:b/>
          <w:color w:val="000000"/>
          <w:spacing w:val="-1"/>
        </w:rPr>
        <w:t xml:space="preserve">, </w:t>
      </w:r>
    </w:p>
    <w:p w:rsidR="008F458B" w:rsidRDefault="008F458B" w:rsidP="008F45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5450">
        <w:rPr>
          <w:b/>
        </w:rPr>
        <w:t xml:space="preserve">муниципального казенного  учреждения </w:t>
      </w:r>
    </w:p>
    <w:p w:rsidR="008F458B" w:rsidRDefault="008F458B" w:rsidP="008F458B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 w:rsidRPr="00595450">
        <w:rPr>
          <w:b/>
        </w:rPr>
        <w:t>«Хозяйственно-эксплуатационная группа»</w:t>
      </w:r>
    </w:p>
    <w:p w:rsidR="008F458B" w:rsidRPr="00A9663F" w:rsidRDefault="008F458B" w:rsidP="008F458B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8F458B" w:rsidRPr="00275F33" w:rsidRDefault="008F458B" w:rsidP="008F458B">
      <w:pPr>
        <w:widowControl w:val="0"/>
        <w:autoSpaceDE w:val="0"/>
        <w:autoSpaceDN w:val="0"/>
        <w:adjustRightInd w:val="0"/>
        <w:jc w:val="both"/>
      </w:pPr>
      <w:r>
        <w:t xml:space="preserve">          1. </w:t>
      </w:r>
      <w:r>
        <w:rPr>
          <w:color w:val="000000"/>
          <w:spacing w:val="2"/>
        </w:rPr>
        <w:t xml:space="preserve">Настоящее </w:t>
      </w:r>
      <w:r w:rsidRPr="006F16DA">
        <w:rPr>
          <w:color w:val="000000"/>
          <w:spacing w:val="2"/>
        </w:rPr>
        <w:t>Положение</w:t>
      </w:r>
      <w:r>
        <w:rPr>
          <w:color w:val="000000"/>
          <w:spacing w:val="9"/>
        </w:rPr>
        <w:t xml:space="preserve"> определяет порядок установления и </w:t>
      </w:r>
      <w:r>
        <w:rPr>
          <w:color w:val="000000"/>
          <w:spacing w:val="6"/>
        </w:rPr>
        <w:t>условия осуществления стимулирующих выплат руководителям муниципальных образовательных учреждений</w:t>
      </w:r>
      <w:r>
        <w:rPr>
          <w:color w:val="000000"/>
        </w:rPr>
        <w:t xml:space="preserve"> Сегежского муниципального района, </w:t>
      </w:r>
      <w:r w:rsidRPr="00595450">
        <w:t>муниципального казенного  учреждения «Хозяйственно-эксплуатационная группа»</w:t>
      </w:r>
      <w:r w:rsidRPr="00595450">
        <w:rPr>
          <w:color w:val="000000"/>
        </w:rPr>
        <w:t xml:space="preserve"> (</w:t>
      </w:r>
      <w:r>
        <w:rPr>
          <w:color w:val="000000"/>
        </w:rPr>
        <w:t>далее - учреждения</w:t>
      </w:r>
      <w:r w:rsidRPr="00275F33">
        <w:rPr>
          <w:color w:val="000000"/>
        </w:rPr>
        <w:t>)</w:t>
      </w:r>
      <w:r w:rsidRPr="00275F33">
        <w:t>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75F33">
        <w:t xml:space="preserve">          2. </w:t>
      </w:r>
      <w:r>
        <w:t xml:space="preserve">  </w:t>
      </w:r>
      <w:r w:rsidRPr="00275F33">
        <w:t>С целью осуществления ст</w:t>
      </w:r>
      <w:r>
        <w:t xml:space="preserve">имулирующих выплат руководителю учреждения </w:t>
      </w:r>
      <w:r w:rsidRPr="00275F33">
        <w:t xml:space="preserve">в фонде оплаты труда соответствующего учреждения предусматривается </w:t>
      </w:r>
      <w:r>
        <w:t xml:space="preserve">                         </w:t>
      </w:r>
      <w:r w:rsidRPr="00275F33">
        <w:t>до 3</w:t>
      </w:r>
      <w:r>
        <w:t>-х</w:t>
      </w:r>
      <w:r w:rsidRPr="00275F33">
        <w:t xml:space="preserve"> проценто</w:t>
      </w:r>
      <w:r>
        <w:t xml:space="preserve">в </w:t>
      </w:r>
      <w:r w:rsidRPr="00275F33">
        <w:t xml:space="preserve"> </w:t>
      </w:r>
      <w:r>
        <w:t>бюджетных ассигнований</w:t>
      </w:r>
      <w:r w:rsidRPr="00275F33">
        <w:t>, предусмотренных на оплату труда работни</w:t>
      </w:r>
      <w:r>
        <w:t>ков</w:t>
      </w:r>
      <w:r w:rsidRPr="00275F33">
        <w:t xml:space="preserve">. </w:t>
      </w:r>
      <w:r>
        <w:t>Стимулирующие выплаты руководителю учреждения могут</w:t>
      </w:r>
      <w:r w:rsidRPr="00775504">
        <w:t xml:space="preserve"> осуществляться также за счет средств </w:t>
      </w:r>
      <w:r>
        <w:t>от</w:t>
      </w:r>
      <w:r w:rsidRPr="00775504">
        <w:t xml:space="preserve"> приносящей </w:t>
      </w:r>
      <w:r>
        <w:t>доход деятельности, направляемых</w:t>
      </w:r>
      <w:r w:rsidRPr="00775504">
        <w:t xml:space="preserve"> учреждением на оп</w:t>
      </w:r>
      <w:r>
        <w:t>лату труда</w:t>
      </w:r>
      <w:r w:rsidRPr="00775504">
        <w:t>.</w:t>
      </w:r>
      <w:r>
        <w:t xml:space="preserve"> </w:t>
      </w:r>
    </w:p>
    <w:p w:rsidR="008F458B" w:rsidRPr="00775504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3</w:t>
      </w:r>
      <w:r w:rsidRPr="00B25B76">
        <w:rPr>
          <w:color w:val="000000"/>
          <w:spacing w:val="1"/>
        </w:rPr>
        <w:t xml:space="preserve">. </w:t>
      </w:r>
      <w:r w:rsidRPr="00775504">
        <w:rPr>
          <w:color w:val="000000"/>
          <w:spacing w:val="1"/>
        </w:rPr>
        <w:t>Рук</w:t>
      </w:r>
      <w:r>
        <w:rPr>
          <w:color w:val="000000"/>
          <w:spacing w:val="1"/>
        </w:rPr>
        <w:t>оводителю учреждения устанавливаются</w:t>
      </w:r>
      <w:r w:rsidRPr="00775504">
        <w:rPr>
          <w:color w:val="000000"/>
          <w:spacing w:val="1"/>
        </w:rPr>
        <w:t xml:space="preserve"> следующие выплаты стимулирующего характера:</w:t>
      </w:r>
    </w:p>
    <w:p w:rsidR="008F458B" w:rsidRPr="00834B95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</w:t>
      </w:r>
      <w:r w:rsidRPr="00834B95">
        <w:rPr>
          <w:color w:val="000000"/>
          <w:spacing w:val="1"/>
        </w:rPr>
        <w:t xml:space="preserve">1) </w:t>
      </w:r>
      <w:r>
        <w:rPr>
          <w:color w:val="000000"/>
          <w:spacing w:val="1"/>
        </w:rPr>
        <w:t xml:space="preserve">    </w:t>
      </w:r>
      <w:r w:rsidRPr="00834B95">
        <w:rPr>
          <w:color w:val="000000"/>
          <w:spacing w:val="1"/>
        </w:rPr>
        <w:t>ежемесячная выплата за  выслугу лет;</w:t>
      </w:r>
    </w:p>
    <w:p w:rsidR="008F458B" w:rsidRPr="00834B95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</w:t>
      </w:r>
      <w:r w:rsidRPr="00834B95">
        <w:rPr>
          <w:color w:val="000000"/>
          <w:spacing w:val="1"/>
        </w:rPr>
        <w:t xml:space="preserve">2) </w:t>
      </w:r>
      <w:r>
        <w:rPr>
          <w:color w:val="000000"/>
          <w:spacing w:val="1"/>
        </w:rPr>
        <w:t xml:space="preserve">    </w:t>
      </w:r>
      <w:r w:rsidRPr="00834B95">
        <w:rPr>
          <w:color w:val="000000"/>
          <w:spacing w:val="1"/>
        </w:rPr>
        <w:t xml:space="preserve">ежемесячная выплата  за качество выполняемых работ; </w:t>
      </w:r>
    </w:p>
    <w:p w:rsidR="008F458B" w:rsidRPr="007B20A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</w:t>
      </w:r>
      <w:r w:rsidRPr="00834B95">
        <w:rPr>
          <w:color w:val="000000"/>
          <w:spacing w:val="1"/>
        </w:rPr>
        <w:t xml:space="preserve">3) </w:t>
      </w:r>
      <w:r>
        <w:rPr>
          <w:color w:val="000000"/>
          <w:spacing w:val="1"/>
        </w:rPr>
        <w:t xml:space="preserve">    </w:t>
      </w:r>
      <w:r w:rsidRPr="00834B95">
        <w:rPr>
          <w:color w:val="000000"/>
          <w:spacing w:val="1"/>
        </w:rPr>
        <w:t>премия  по итогам работы за полугодие, год (далее – премия).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4</w:t>
      </w:r>
      <w:r w:rsidRPr="005C136D">
        <w:rPr>
          <w:color w:val="000000"/>
          <w:spacing w:val="1"/>
        </w:rPr>
        <w:t>.</w:t>
      </w:r>
      <w:r>
        <w:rPr>
          <w:color w:val="000000"/>
          <w:spacing w:val="1"/>
        </w:rPr>
        <w:t xml:space="preserve"> </w:t>
      </w:r>
      <w:r w:rsidRPr="00A7514E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Ежемесячная выплата за </w:t>
      </w:r>
      <w:r w:rsidRPr="00A7514E">
        <w:rPr>
          <w:color w:val="000000"/>
          <w:spacing w:val="1"/>
        </w:rPr>
        <w:t xml:space="preserve"> выслугу лет устанавливается  в зависимо</w:t>
      </w:r>
      <w:r>
        <w:rPr>
          <w:color w:val="000000"/>
          <w:spacing w:val="1"/>
        </w:rPr>
        <w:t>сти от общего количества лет, про</w:t>
      </w:r>
      <w:r w:rsidRPr="00A7514E">
        <w:rPr>
          <w:color w:val="000000"/>
          <w:spacing w:val="1"/>
        </w:rPr>
        <w:t xml:space="preserve">работанных </w:t>
      </w:r>
      <w:r>
        <w:rPr>
          <w:color w:val="000000"/>
          <w:spacing w:val="1"/>
        </w:rPr>
        <w:t xml:space="preserve">руководителями учреждения работниками </w:t>
      </w:r>
      <w:r w:rsidRPr="00A7514E">
        <w:rPr>
          <w:color w:val="000000"/>
          <w:spacing w:val="1"/>
        </w:rPr>
        <w:t>в государственных и (или) муниципальных образовательных учреждениях</w:t>
      </w:r>
      <w:r>
        <w:rPr>
          <w:color w:val="000000"/>
          <w:spacing w:val="1"/>
        </w:rPr>
        <w:t xml:space="preserve"> (далее – стаж работы в учреждении). 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5.  Расчет стажа работы руководителя в учреждении производит ведущий специалист управления образования администрации Сегежского муниципального района (далее – администрация), организующий кадровую работу в учреждениях (далее – ведущий специалист администрации). </w:t>
      </w:r>
    </w:p>
    <w:p w:rsidR="008F458B" w:rsidRPr="00184E4D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6. Е</w:t>
      </w:r>
      <w:r w:rsidRPr="00184E4D">
        <w:rPr>
          <w:color w:val="000000"/>
          <w:spacing w:val="1"/>
        </w:rPr>
        <w:t xml:space="preserve">жемесячная выплата </w:t>
      </w:r>
      <w:r>
        <w:rPr>
          <w:color w:val="000000"/>
          <w:spacing w:val="1"/>
        </w:rPr>
        <w:t>за выслугу лет устанавливается  в процентном отношении к должностному окладу руководителя учреждения в следующем размере:</w:t>
      </w:r>
    </w:p>
    <w:p w:rsidR="008F458B" w:rsidRPr="00740098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1)    при стаже работы в учреждении  от 3 </w:t>
      </w:r>
      <w:r w:rsidRPr="00740098">
        <w:rPr>
          <w:color w:val="000000"/>
          <w:spacing w:val="1"/>
        </w:rPr>
        <w:t xml:space="preserve"> до 5 лет  </w:t>
      </w:r>
      <w:r>
        <w:rPr>
          <w:color w:val="000000"/>
          <w:spacing w:val="1"/>
        </w:rPr>
        <w:t>-</w:t>
      </w:r>
      <w:r w:rsidRPr="00740098">
        <w:rPr>
          <w:color w:val="000000"/>
          <w:spacing w:val="1"/>
        </w:rPr>
        <w:t xml:space="preserve"> 10</w:t>
      </w:r>
      <w:r>
        <w:rPr>
          <w:color w:val="000000"/>
          <w:spacing w:val="1"/>
        </w:rPr>
        <w:t xml:space="preserve"> процентов;</w:t>
      </w:r>
    </w:p>
    <w:p w:rsidR="008F458B" w:rsidRPr="00740098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2)    при стаже работы в учреждении  от 5 до 10 лет – </w:t>
      </w:r>
      <w:r w:rsidRPr="00740098">
        <w:rPr>
          <w:color w:val="000000"/>
          <w:spacing w:val="1"/>
        </w:rPr>
        <w:t>15</w:t>
      </w:r>
      <w:r>
        <w:rPr>
          <w:color w:val="000000"/>
          <w:spacing w:val="1"/>
        </w:rPr>
        <w:t xml:space="preserve">  процентов;</w:t>
      </w:r>
    </w:p>
    <w:p w:rsidR="008F458B" w:rsidRPr="00740098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3)</w:t>
      </w:r>
      <w:r w:rsidRPr="00440DB3">
        <w:t xml:space="preserve"> </w:t>
      </w:r>
      <w:r>
        <w:t xml:space="preserve">   </w:t>
      </w:r>
      <w:r w:rsidRPr="00440DB3">
        <w:rPr>
          <w:color w:val="000000"/>
          <w:spacing w:val="1"/>
        </w:rPr>
        <w:t>при стаже работы в учреждении</w:t>
      </w:r>
      <w:r>
        <w:rPr>
          <w:color w:val="000000"/>
          <w:spacing w:val="1"/>
        </w:rPr>
        <w:t xml:space="preserve">  </w:t>
      </w:r>
      <w:r w:rsidRPr="00740098">
        <w:rPr>
          <w:color w:val="000000"/>
          <w:spacing w:val="1"/>
        </w:rPr>
        <w:t>от 10 до 15 лет</w:t>
      </w:r>
      <w:r>
        <w:rPr>
          <w:color w:val="000000"/>
          <w:spacing w:val="1"/>
        </w:rPr>
        <w:t xml:space="preserve"> -</w:t>
      </w:r>
      <w:r w:rsidRPr="00740098">
        <w:rPr>
          <w:color w:val="000000"/>
          <w:spacing w:val="1"/>
        </w:rPr>
        <w:t xml:space="preserve">  20</w:t>
      </w:r>
      <w:r>
        <w:rPr>
          <w:color w:val="000000"/>
          <w:spacing w:val="1"/>
        </w:rPr>
        <w:t xml:space="preserve"> процентов;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4)    </w:t>
      </w:r>
      <w:r w:rsidRPr="00440DB3">
        <w:rPr>
          <w:color w:val="000000"/>
          <w:spacing w:val="1"/>
        </w:rPr>
        <w:t>при стаже работы в учреждении</w:t>
      </w:r>
      <w:r>
        <w:rPr>
          <w:color w:val="000000"/>
          <w:spacing w:val="1"/>
        </w:rPr>
        <w:t xml:space="preserve">  свыше 15 лет – 30 процентов.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7</w:t>
      </w:r>
      <w:r w:rsidRPr="00DD266F">
        <w:rPr>
          <w:color w:val="000000"/>
          <w:spacing w:val="1"/>
        </w:rPr>
        <w:t>. Размер ежемесячной выплаты за выслугу лет фиксируется в трудовом договоре, заключенном между администрацией и руководителем учреждения. Изменение размера ежемесячной выплаты за выслугу лет осуществляется по соглашению сторон путем подписания дополнительных соглашений к трудовому договору.</w:t>
      </w:r>
      <w:r>
        <w:rPr>
          <w:color w:val="000000"/>
          <w:spacing w:val="1"/>
        </w:rPr>
        <w:t xml:space="preserve"> </w:t>
      </w:r>
    </w:p>
    <w:p w:rsidR="008F458B" w:rsidRPr="00740098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8. Ежемесячная выплата за</w:t>
      </w:r>
      <w:r w:rsidRPr="00740098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качество выполняемых работ устанавливается руководителю учреждения при наличии</w:t>
      </w:r>
      <w:r w:rsidRPr="00740098">
        <w:rPr>
          <w:color w:val="000000"/>
          <w:spacing w:val="1"/>
        </w:rPr>
        <w:t xml:space="preserve"> ученой степ</w:t>
      </w:r>
      <w:r>
        <w:rPr>
          <w:color w:val="000000"/>
          <w:spacing w:val="1"/>
        </w:rPr>
        <w:t xml:space="preserve">ени, почетного звания </w:t>
      </w:r>
      <w:r w:rsidRPr="00740098">
        <w:rPr>
          <w:color w:val="000000"/>
          <w:spacing w:val="1"/>
        </w:rPr>
        <w:t xml:space="preserve">при заключении трудового договора </w:t>
      </w:r>
      <w:r>
        <w:rPr>
          <w:color w:val="000000"/>
          <w:spacing w:val="1"/>
        </w:rPr>
        <w:t xml:space="preserve">или дополнительного соглашения между администрацией и руководителем </w:t>
      </w:r>
      <w:r w:rsidRPr="00740098">
        <w:rPr>
          <w:color w:val="000000"/>
          <w:spacing w:val="1"/>
        </w:rPr>
        <w:t xml:space="preserve">и выплачивается ежемесячно.  Размер </w:t>
      </w:r>
      <w:r>
        <w:rPr>
          <w:color w:val="000000"/>
          <w:spacing w:val="1"/>
        </w:rPr>
        <w:t>ежемесячной выплаты</w:t>
      </w:r>
      <w:r w:rsidRPr="00815D3B">
        <w:rPr>
          <w:color w:val="000000"/>
          <w:spacing w:val="1"/>
        </w:rPr>
        <w:t xml:space="preserve">  за качество выполняемых работ</w:t>
      </w:r>
      <w:r>
        <w:rPr>
          <w:color w:val="000000"/>
          <w:spacing w:val="1"/>
        </w:rPr>
        <w:t xml:space="preserve"> при наличии ученой степени, почетного звания</w:t>
      </w:r>
      <w:r w:rsidRPr="00740098">
        <w:rPr>
          <w:color w:val="000000"/>
          <w:spacing w:val="1"/>
        </w:rPr>
        <w:t xml:space="preserve"> составляет:</w:t>
      </w:r>
    </w:p>
    <w:p w:rsidR="008F458B" w:rsidRPr="00740098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1</w:t>
      </w:r>
      <w:r w:rsidRPr="00740098">
        <w:rPr>
          <w:color w:val="000000"/>
          <w:spacing w:val="1"/>
        </w:rPr>
        <w:t xml:space="preserve">) </w:t>
      </w:r>
      <w:r>
        <w:rPr>
          <w:color w:val="000000"/>
          <w:spacing w:val="1"/>
        </w:rPr>
        <w:t xml:space="preserve">  </w:t>
      </w:r>
      <w:r w:rsidRPr="00740098">
        <w:rPr>
          <w:color w:val="000000"/>
          <w:spacing w:val="1"/>
        </w:rPr>
        <w:t xml:space="preserve">5 процентов от оклада </w:t>
      </w:r>
      <w:r>
        <w:rPr>
          <w:color w:val="000000"/>
          <w:spacing w:val="1"/>
        </w:rPr>
        <w:t xml:space="preserve">руководителя </w:t>
      </w:r>
      <w:r w:rsidRPr="00740098">
        <w:rPr>
          <w:color w:val="000000"/>
          <w:spacing w:val="1"/>
        </w:rPr>
        <w:t>за ученую степень кандидата наук  или за почетное звание "Заслуженный учитель Республики Карелия»; "Заслуженный работник образования Республики Карелия", "Заслуженный учитель Российской Федерации";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2</w:t>
      </w:r>
      <w:r w:rsidRPr="00740098">
        <w:rPr>
          <w:color w:val="000000"/>
          <w:spacing w:val="1"/>
        </w:rPr>
        <w:t xml:space="preserve">) </w:t>
      </w:r>
      <w:r>
        <w:rPr>
          <w:color w:val="000000"/>
          <w:spacing w:val="1"/>
        </w:rPr>
        <w:t xml:space="preserve">  </w:t>
      </w:r>
      <w:r w:rsidRPr="00740098">
        <w:rPr>
          <w:color w:val="000000"/>
          <w:spacing w:val="1"/>
        </w:rPr>
        <w:t xml:space="preserve">10 процентов от оклада </w:t>
      </w:r>
      <w:r>
        <w:rPr>
          <w:color w:val="000000"/>
          <w:spacing w:val="1"/>
        </w:rPr>
        <w:t xml:space="preserve">руководителя </w:t>
      </w:r>
      <w:r w:rsidRPr="00740098">
        <w:rPr>
          <w:color w:val="000000"/>
          <w:spacing w:val="1"/>
        </w:rPr>
        <w:t>за ученую степень доктора наук или за почетное звание "Народный учитель Республики Карелия", "Народный учитель Российской Федерации".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pacing w:val="1"/>
        </w:rPr>
        <w:t xml:space="preserve">       9.   </w:t>
      </w:r>
      <w:r>
        <w:t>Отчетным периодом</w:t>
      </w:r>
      <w:r w:rsidRPr="00075689">
        <w:t xml:space="preserve"> </w:t>
      </w:r>
      <w:r>
        <w:t xml:space="preserve"> для  назначения премии по итогам работы за год </w:t>
      </w:r>
      <w:r w:rsidRPr="00CE5534">
        <w:t>является</w:t>
      </w:r>
      <w:r>
        <w:t xml:space="preserve"> календарный год</w:t>
      </w:r>
      <w:r w:rsidRPr="00075689">
        <w:t xml:space="preserve"> с 1 января по 31 декабря включит</w:t>
      </w:r>
      <w:r>
        <w:t>ельно.   Отчетным периодом для назначения премии по итогам работы за полугодие являются периоды: с 1 января по 30 июня  включительно и с 1 июля по 31 декабря включительно.</w:t>
      </w:r>
    </w:p>
    <w:p w:rsidR="008F458B" w:rsidRPr="00F76AD3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10</w:t>
      </w:r>
      <w:r w:rsidRPr="00F76AD3">
        <w:t xml:space="preserve">. Размер премии устанавливается руководителю </w:t>
      </w:r>
      <w:r>
        <w:t xml:space="preserve">учреждения </w:t>
      </w:r>
      <w:r w:rsidRPr="00F76AD3">
        <w:t>исходя из выполнения п</w:t>
      </w:r>
      <w:r>
        <w:t>оказателей, указанных в П</w:t>
      </w:r>
      <w:r w:rsidRPr="00F76AD3">
        <w:t xml:space="preserve">еречне  целевых показателей эффективности </w:t>
      </w:r>
      <w:r>
        <w:t>деятельности</w:t>
      </w:r>
      <w:r w:rsidRPr="00F76AD3">
        <w:t xml:space="preserve">, критериев оценки результативности работы их руководителей </w:t>
      </w:r>
      <w:r>
        <w:t xml:space="preserve">согласно приложению  к настоящему Положению </w:t>
      </w:r>
      <w:r w:rsidRPr="00F76AD3">
        <w:t xml:space="preserve">(далее – </w:t>
      </w:r>
      <w:r>
        <w:t>перечень целевых показателей</w:t>
      </w:r>
      <w:r w:rsidRPr="00F76AD3">
        <w:t>).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11. Премирование руководителя</w:t>
      </w:r>
      <w:r w:rsidRPr="00F76AD3">
        <w:t xml:space="preserve"> учреждения осуществляется</w:t>
      </w:r>
      <w:r w:rsidRPr="00AA7DBD">
        <w:t xml:space="preserve"> в следующем порядке:</w:t>
      </w:r>
    </w:p>
    <w:p w:rsidR="008F458B" w:rsidRPr="00623D21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</w:t>
      </w:r>
      <w:r w:rsidRPr="00623D21">
        <w:t xml:space="preserve">1) </w:t>
      </w:r>
      <w:r>
        <w:t xml:space="preserve"> </w:t>
      </w:r>
      <w:r w:rsidRPr="00623D21">
        <w:t xml:space="preserve">руководитель </w:t>
      </w:r>
      <w:r>
        <w:t xml:space="preserve">учреждения </w:t>
      </w:r>
      <w:r w:rsidRPr="00623D21">
        <w:t xml:space="preserve">не позднее 10 числа месяца, следующего за отчетным периодом, представляет в </w:t>
      </w:r>
      <w:r>
        <w:t>управление делами администрации</w:t>
      </w:r>
      <w:r w:rsidRPr="00623D21">
        <w:t xml:space="preserve"> </w:t>
      </w:r>
      <w:r>
        <w:t>отчет о</w:t>
      </w:r>
      <w:r w:rsidRPr="00623D21">
        <w:t xml:space="preserve"> выполнении целевых показателей эффективности деятель</w:t>
      </w:r>
      <w:r>
        <w:t>ности учреждения в соответствии</w:t>
      </w:r>
      <w:r w:rsidRPr="00623D21">
        <w:t xml:space="preserve"> </w:t>
      </w:r>
      <w:r>
        <w:t xml:space="preserve">с Перечнем  </w:t>
      </w:r>
      <w:r w:rsidRPr="00623D21">
        <w:t>цел</w:t>
      </w:r>
      <w:r>
        <w:t>евых показателей.</w:t>
      </w:r>
      <w:r w:rsidRPr="00623D21">
        <w:t xml:space="preserve"> Руководитель несет ответственность за достоверность и полноту </w:t>
      </w:r>
      <w:r>
        <w:t xml:space="preserve">сведений </w:t>
      </w:r>
      <w:r w:rsidRPr="00623D21">
        <w:t xml:space="preserve">представленных в отчете о выполнении </w:t>
      </w:r>
      <w:r>
        <w:t>перечня целевых показателей  (далее – отчет)</w:t>
      </w:r>
      <w:r w:rsidRPr="00623D21">
        <w:t>;</w:t>
      </w:r>
    </w:p>
    <w:p w:rsidR="008F458B" w:rsidRDefault="008F458B" w:rsidP="008F458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C94B45">
        <w:t xml:space="preserve">        2) </w:t>
      </w:r>
      <w:r>
        <w:t xml:space="preserve">  </w:t>
      </w:r>
      <w:r w:rsidRPr="00C94B45">
        <w:t>начальник управления образования администрации, руководитель финансового управления</w:t>
      </w:r>
      <w:r>
        <w:t xml:space="preserve"> </w:t>
      </w:r>
      <w:r w:rsidRPr="00C94B45">
        <w:t xml:space="preserve"> Сегежского муниципального района </w:t>
      </w:r>
      <w:r>
        <w:t xml:space="preserve">(далее – руководитель финансового управления) </w:t>
      </w:r>
      <w:r w:rsidRPr="00C94B45">
        <w:t xml:space="preserve"> на основании отчета в пределах своей компетенции проводят оценку эффективности деятельности руководителя</w:t>
      </w:r>
      <w:r>
        <w:t xml:space="preserve"> учреждения</w:t>
      </w:r>
      <w:r w:rsidRPr="00C94B45">
        <w:t xml:space="preserve"> и  определ</w:t>
      </w:r>
      <w:r>
        <w:t>яют в баллах степень выполнения</w:t>
      </w:r>
      <w:r w:rsidRPr="00C94B45">
        <w:t xml:space="preserve"> за отчетный период </w:t>
      </w:r>
      <w:r>
        <w:t xml:space="preserve">перечня </w:t>
      </w:r>
      <w:r w:rsidRPr="00C94B45">
        <w:t xml:space="preserve">целевых показателей: по разделу  </w:t>
      </w:r>
      <w:r w:rsidRPr="00C94B45">
        <w:rPr>
          <w:lang w:val="en-US"/>
        </w:rPr>
        <w:t>I</w:t>
      </w:r>
      <w:r w:rsidRPr="00C94B45">
        <w:t xml:space="preserve">, </w:t>
      </w:r>
      <w:r w:rsidRPr="00C94B45">
        <w:rPr>
          <w:lang w:val="en-US"/>
        </w:rPr>
        <w:t>III</w:t>
      </w:r>
      <w:r w:rsidRPr="00C94B45">
        <w:t xml:space="preserve"> </w:t>
      </w:r>
      <w:r>
        <w:t xml:space="preserve">Перечня целевых показателей </w:t>
      </w:r>
      <w:r w:rsidRPr="00C94B45">
        <w:t xml:space="preserve">– начальник управления образования, по разделу </w:t>
      </w:r>
      <w:r w:rsidRPr="00C94B45">
        <w:rPr>
          <w:lang w:val="en-US"/>
        </w:rPr>
        <w:t>II</w:t>
      </w:r>
      <w:r w:rsidRPr="00C94B45">
        <w:t xml:space="preserve"> – руководитель финан</w:t>
      </w:r>
      <w:r>
        <w:t>сового управления;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</w:t>
      </w:r>
      <w:r w:rsidRPr="00E026E0">
        <w:t xml:space="preserve">3) </w:t>
      </w:r>
      <w:r>
        <w:t xml:space="preserve"> </w:t>
      </w:r>
      <w:r w:rsidRPr="00E026E0">
        <w:t xml:space="preserve">балльная оценка производится суммированием фактических балльных значений по </w:t>
      </w:r>
      <w:r>
        <w:t>перечню целевых показателей учреждения.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12. Размер премии руководителя муниципального казенного учреждения «Хозяйственно-эксплуатационная группа», подлежащей начислению за отчетный период (далее - полугодие, год), определяется в процентах от должностного оклада руководителя учреждения: 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1)    в размере 95% должностного оклада при сумме баллов от 70 и выше;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2)    в размере 85% должностного оклада при сумме баллов  от 55 до 69;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3)    в размере 6</w:t>
      </w:r>
      <w:r w:rsidRPr="001E1DB3">
        <w:t>5% до</w:t>
      </w:r>
      <w:r>
        <w:t>лжностного оклада при сумме баллов от 45 до 54.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13. Размер премии руководителей </w:t>
      </w:r>
      <w:r w:rsidRPr="008164EA">
        <w:t>муниципальных дошкольных образовательных учреждений, учреждений дополнительного образования, муниципального казенного образовательного учреждения дополнительного образования «Центр развития образования Сегежского муниципального района», муниципального казенного  общеобразовательного учреждения «Специальная (коррекционная) общеобразовательная школа – интернат №14  п. Надвоицы</w:t>
      </w:r>
      <w:r>
        <w:t>, подлежащей</w:t>
      </w:r>
      <w:r w:rsidRPr="0097103D">
        <w:t xml:space="preserve"> начислению за отчетный период (полугодие, год), определяется в процентах от д</w:t>
      </w:r>
      <w:r>
        <w:t>олжностного оклада руководителя, а именно: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1)     в размере 95% должностного оклада при сумме баллов от 140 и выше;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2)     в размере 85% должностного оклада при сумме баллов от  120 до 139;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3)     в размере 65% должностного оклада при сумме баллов от 70 до 119.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14. </w:t>
      </w:r>
      <w:r w:rsidRPr="005D4D15">
        <w:t>Раз</w:t>
      </w:r>
      <w:r>
        <w:t>мер премии</w:t>
      </w:r>
      <w:r w:rsidRPr="005D4D15">
        <w:t xml:space="preserve"> руководителей </w:t>
      </w:r>
      <w:r>
        <w:t>муниципальных общеобразовательных учреждений,</w:t>
      </w:r>
      <w:r w:rsidRPr="005D4D15">
        <w:t xml:space="preserve"> подлежащей начислению за отчетный период (полугодие, год), определяется в процентах от должностного оклада руководителя</w:t>
      </w:r>
      <w:r>
        <w:t>: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1)    в размере 95% должностного оклада  при сумме баллов от 150 и выше;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2)    в размере 85% должностного оклада при сумме баллов от 130 до 149; 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3)    в размере 75% должностного оклада  при сумме баллов от 80 до 129.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15. Сумма премии руководителю учреждения уменьшается на 50 процентов по следующим основаниям: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1) невыполнения за отчетный период одного показателя, характеризующего качество оказания муниципальной услуги;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2) несвоевременного представления в отчетном периоде статистической и иной информации, предоставляемой по запросам администрации Сегежского муниципального района,  Министерства образования Республики Карелия и иных уполномоченных органов.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16. Премия руководителю учреждения не выплачивается по следующим основаниям: 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1) нанесение руководителем учреждения своим действием (бездействием) материального ущерба учреждению;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2) невыполнения за отчетный период двух и более показателей, характеризующих качество оказания муниципальной услуги;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3) выявление нарушений по результату проверок финансово-хозяйственной деятельности за отчетный период или за предыдущие периоды, но не более чем за два года, предшествующих отчетному периоду;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4)   наложения в отчетном периоде дисциплинарного взыскания; 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5) наличия просроченной задолженности по заработной плате в отчетном периоде.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В случае, указанном в подпункте 1 настоящего пункта, премия  не выплачивается до конца текущего года.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В случае, указанных в подпунктах 2, 3, 4, 5 настоящего пункта, премия не выплачивается за отчетный период (полугодие, год).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17. П</w:t>
      </w:r>
      <w:r w:rsidRPr="00B42956">
        <w:t xml:space="preserve">о количеству баллов, полученных в результате оценки эффективности деятельности руководителя за отчетный период, начальник управления образования  </w:t>
      </w:r>
      <w:r>
        <w:t xml:space="preserve">администрации </w:t>
      </w:r>
      <w:r w:rsidRPr="00B42956">
        <w:t xml:space="preserve">по согласованию с руководителем финансового управления </w:t>
      </w:r>
      <w:r>
        <w:t xml:space="preserve">  </w:t>
      </w:r>
      <w:r w:rsidRPr="00B42956">
        <w:t xml:space="preserve">направляет </w:t>
      </w:r>
      <w:r>
        <w:t>главе администрации</w:t>
      </w:r>
      <w:r w:rsidRPr="00B42956">
        <w:t xml:space="preserve"> служебную записку с предложением о раз</w:t>
      </w:r>
      <w:r>
        <w:t>мере премирования  руководителя учреждения.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18</w:t>
      </w:r>
      <w:r w:rsidRPr="00CC61FC">
        <w:t>. Ведущий сп</w:t>
      </w:r>
      <w:r>
        <w:t>ециалист администрации в течение трех рабочих дней</w:t>
      </w:r>
      <w:r w:rsidRPr="00CC61FC">
        <w:t xml:space="preserve"> </w:t>
      </w:r>
      <w:r>
        <w:t>со дня</w:t>
      </w:r>
      <w:r w:rsidRPr="00CC61FC">
        <w:t xml:space="preserve"> согл</w:t>
      </w:r>
      <w:r>
        <w:t>асования главой администрации аналитической</w:t>
      </w:r>
      <w:r w:rsidRPr="00CC61FC">
        <w:t xml:space="preserve"> записки</w:t>
      </w:r>
      <w:r>
        <w:t xml:space="preserve"> руководителя учреждения,</w:t>
      </w:r>
      <w:r w:rsidRPr="00CC61FC">
        <w:t xml:space="preserve"> готовит проект постановления администра</w:t>
      </w:r>
      <w:r>
        <w:t>ции о премировании руководителя учреждения.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</w:t>
      </w: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F458B" w:rsidRDefault="008F458B" w:rsidP="008F458B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_____________________</w:t>
      </w:r>
    </w:p>
    <w:p w:rsidR="008F458B" w:rsidRPr="00897362" w:rsidRDefault="008F458B" w:rsidP="0028214F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F458B" w:rsidRPr="00897362" w:rsidSect="0028214F">
          <w:headerReference w:type="default" r:id="rId10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28214F" w:rsidRDefault="0028214F" w:rsidP="0028214F">
      <w:pPr>
        <w:widowControl w:val="0"/>
        <w:autoSpaceDE w:val="0"/>
        <w:autoSpaceDN w:val="0"/>
        <w:adjustRightInd w:val="0"/>
        <w:ind w:left="9356"/>
        <w:jc w:val="both"/>
      </w:pPr>
      <w:r w:rsidRPr="0028214F">
        <w:t>Приложение</w:t>
      </w:r>
      <w:r>
        <w:t xml:space="preserve"> </w:t>
      </w:r>
    </w:p>
    <w:p w:rsidR="0028214F" w:rsidRDefault="0028214F" w:rsidP="0028214F">
      <w:pPr>
        <w:widowControl w:val="0"/>
        <w:autoSpaceDE w:val="0"/>
        <w:autoSpaceDN w:val="0"/>
        <w:adjustRightInd w:val="0"/>
        <w:ind w:left="9356"/>
        <w:jc w:val="both"/>
      </w:pPr>
      <w:r>
        <w:t xml:space="preserve">к Положению о стимулирующих  выплатах руководителям муниципальных образовательных </w:t>
      </w:r>
    </w:p>
    <w:p w:rsidR="0028214F" w:rsidRDefault="0028214F" w:rsidP="0028214F">
      <w:pPr>
        <w:widowControl w:val="0"/>
        <w:autoSpaceDE w:val="0"/>
        <w:autoSpaceDN w:val="0"/>
        <w:adjustRightInd w:val="0"/>
        <w:ind w:left="9356"/>
        <w:jc w:val="both"/>
      </w:pPr>
      <w:r>
        <w:t xml:space="preserve">учреждений Сегежского муниципального района, муниципального казенного  учреждения </w:t>
      </w:r>
    </w:p>
    <w:p w:rsidR="0028214F" w:rsidRDefault="0028214F" w:rsidP="0028214F">
      <w:pPr>
        <w:widowControl w:val="0"/>
        <w:autoSpaceDE w:val="0"/>
        <w:autoSpaceDN w:val="0"/>
        <w:adjustRightInd w:val="0"/>
        <w:ind w:left="9356"/>
        <w:jc w:val="both"/>
      </w:pPr>
      <w:r>
        <w:t>«Хозяйственно-эксплуатационная группа»</w:t>
      </w:r>
    </w:p>
    <w:p w:rsidR="0028214F" w:rsidRDefault="0028214F" w:rsidP="0028214F">
      <w:pPr>
        <w:widowControl w:val="0"/>
        <w:autoSpaceDE w:val="0"/>
        <w:autoSpaceDN w:val="0"/>
        <w:adjustRightInd w:val="0"/>
        <w:ind w:left="10348"/>
      </w:pPr>
    </w:p>
    <w:p w:rsidR="0028214F" w:rsidRDefault="0028214F" w:rsidP="002821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74F">
        <w:rPr>
          <w:b/>
        </w:rPr>
        <w:t xml:space="preserve">Перечень  </w:t>
      </w:r>
    </w:p>
    <w:p w:rsidR="0028214F" w:rsidRDefault="0028214F" w:rsidP="002821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74F">
        <w:rPr>
          <w:b/>
        </w:rPr>
        <w:t xml:space="preserve">целевых показателей эффективности деятельности муниципальных </w:t>
      </w:r>
      <w:r>
        <w:rPr>
          <w:b/>
        </w:rPr>
        <w:t xml:space="preserve">образовательных </w:t>
      </w:r>
      <w:r w:rsidRPr="004E674F">
        <w:rPr>
          <w:b/>
        </w:rPr>
        <w:t xml:space="preserve">учреждений  </w:t>
      </w:r>
    </w:p>
    <w:p w:rsidR="0028214F" w:rsidRDefault="0028214F" w:rsidP="002821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74F">
        <w:rPr>
          <w:b/>
        </w:rPr>
        <w:t xml:space="preserve">Сегежского муниципального района, </w:t>
      </w:r>
      <w:r>
        <w:rPr>
          <w:b/>
        </w:rPr>
        <w:t>муниципального казенного учреждения «</w:t>
      </w:r>
      <w:r w:rsidRPr="002463BC">
        <w:rPr>
          <w:b/>
        </w:rPr>
        <w:t>Хозяйственно-эксплуатационная группа»</w:t>
      </w:r>
      <w:r>
        <w:rPr>
          <w:b/>
        </w:rPr>
        <w:t xml:space="preserve">, </w:t>
      </w:r>
    </w:p>
    <w:p w:rsidR="0028214F" w:rsidRDefault="0028214F" w:rsidP="002821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74F">
        <w:rPr>
          <w:b/>
        </w:rPr>
        <w:t xml:space="preserve">критериев оценки результативности работы их руководителей </w:t>
      </w:r>
    </w:p>
    <w:p w:rsidR="0028214F" w:rsidRDefault="0028214F" w:rsidP="0028214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31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6"/>
        <w:gridCol w:w="246"/>
        <w:gridCol w:w="3262"/>
        <w:gridCol w:w="8788"/>
        <w:gridCol w:w="1418"/>
      </w:tblGrid>
      <w:tr w:rsidR="0028214F" w:rsidRPr="001B7258" w:rsidTr="0028214F">
        <w:trPr>
          <w:tblCellSpacing w:w="5" w:type="nil"/>
        </w:trPr>
        <w:tc>
          <w:tcPr>
            <w:tcW w:w="603" w:type="dxa"/>
            <w:gridSpan w:val="2"/>
            <w:vAlign w:val="center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N п/п</w:t>
            </w:r>
          </w:p>
        </w:tc>
        <w:tc>
          <w:tcPr>
            <w:tcW w:w="3508" w:type="dxa"/>
            <w:gridSpan w:val="2"/>
            <w:vAlign w:val="center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8788" w:type="dxa"/>
            <w:vAlign w:val="center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Критерии оценки</w:t>
            </w:r>
          </w:p>
        </w:tc>
        <w:tc>
          <w:tcPr>
            <w:tcW w:w="1418" w:type="dxa"/>
            <w:vAlign w:val="center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Количество</w:t>
            </w:r>
          </w:p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 xml:space="preserve"> баллов</w:t>
            </w:r>
          </w:p>
        </w:tc>
      </w:tr>
      <w:tr w:rsidR="0028214F" w:rsidRPr="001B7258" w:rsidTr="0028214F">
        <w:trPr>
          <w:trHeight w:val="208"/>
          <w:tblCellSpacing w:w="5" w:type="nil"/>
        </w:trPr>
        <w:tc>
          <w:tcPr>
            <w:tcW w:w="14317" w:type="dxa"/>
            <w:gridSpan w:val="6"/>
            <w:vAlign w:val="center"/>
          </w:tcPr>
          <w:p w:rsidR="0028214F" w:rsidRPr="0028214F" w:rsidRDefault="0028214F" w:rsidP="0028214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C17190">
              <w:rPr>
                <w:b/>
              </w:rPr>
              <w:t xml:space="preserve"> Основная деятельность учреждения        </w:t>
            </w:r>
          </w:p>
          <w:p w:rsidR="0028214F" w:rsidRPr="001B7258" w:rsidRDefault="0028214F" w:rsidP="0028214F">
            <w:pPr>
              <w:widowControl w:val="0"/>
              <w:autoSpaceDE w:val="0"/>
              <w:autoSpaceDN w:val="0"/>
              <w:adjustRightInd w:val="0"/>
              <w:ind w:left="360"/>
            </w:pPr>
            <w:r w:rsidRPr="00C17190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</w:t>
            </w:r>
          </w:p>
        </w:tc>
      </w:tr>
      <w:tr w:rsidR="0028214F" w:rsidRPr="001B7258" w:rsidTr="0028214F">
        <w:trPr>
          <w:tblCellSpacing w:w="5" w:type="nil"/>
        </w:trPr>
        <w:tc>
          <w:tcPr>
            <w:tcW w:w="567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1.1.</w:t>
            </w:r>
          </w:p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AF7107">
              <w:t>Выполнение муниципального  задания</w:t>
            </w: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214F" w:rsidRPr="00C738CB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vAlign w:val="center"/>
          </w:tcPr>
          <w:p w:rsidR="0028214F" w:rsidRPr="00AF7107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AF7107">
              <w:t>Выполнение муниципального задания в полном объеме.</w:t>
            </w:r>
          </w:p>
          <w:p w:rsidR="0028214F" w:rsidRPr="00AF7107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214F" w:rsidRPr="00AF7107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AF7107">
              <w:t>Объем выполненного муниципального задания определяется как отношение количества фактически оказанн</w:t>
            </w:r>
            <w:r>
              <w:t>ых услуг в учреждении к объему муниципальных</w:t>
            </w:r>
            <w:r w:rsidRPr="00AF7107">
              <w:t xml:space="preserve"> услуг, планируемых к оказанию за отчетный период согласно муниципальному заданию.</w:t>
            </w: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AF7107">
              <w:t>Пункты муниципального  задания, в которых определен объем оказываемых услуг, считаются выполненными, если отношение количества фактически оказанных услуг в учрежден</w:t>
            </w:r>
            <w:r>
              <w:t>ии к объему муниципальных</w:t>
            </w:r>
            <w:r w:rsidRPr="00AF7107">
              <w:t xml:space="preserve"> услуг, планируемых к оказанию за отчетный период</w:t>
            </w:r>
            <w:r>
              <w:t>, согласно муниципальному заданию</w:t>
            </w:r>
            <w:r w:rsidRPr="00AF7107">
              <w:t xml:space="preserve"> сост</w:t>
            </w:r>
            <w:r>
              <w:t>авляет не менее 85%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баллов</w:t>
            </w:r>
          </w:p>
        </w:tc>
      </w:tr>
      <w:tr w:rsidR="0028214F" w:rsidRPr="001B7258" w:rsidTr="0028214F">
        <w:trPr>
          <w:tblCellSpacing w:w="5" w:type="nil"/>
        </w:trPr>
        <w:tc>
          <w:tcPr>
            <w:tcW w:w="567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544" w:type="dxa"/>
            <w:gridSpan w:val="3"/>
            <w:vAlign w:val="center"/>
          </w:tcPr>
          <w:p w:rsidR="0028214F" w:rsidRPr="00C738CB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CB">
              <w:t>Полнота нормативной базы и ее соответствие современному законодательству</w:t>
            </w:r>
          </w:p>
        </w:tc>
        <w:tc>
          <w:tcPr>
            <w:tcW w:w="8788" w:type="dxa"/>
            <w:vAlign w:val="center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Своевременность внесения изменений в Устав, </w:t>
            </w:r>
            <w:r w:rsidRPr="00C738CB">
              <w:t>коллективный договор</w:t>
            </w:r>
            <w:r>
              <w:t xml:space="preserve">, </w:t>
            </w:r>
            <w:r w:rsidRPr="00C738CB">
              <w:t>должностные инструкции</w:t>
            </w:r>
            <w:r>
              <w:t xml:space="preserve">, </w:t>
            </w:r>
            <w:r w:rsidRPr="00C738CB">
              <w:t>трудовые договоры</w:t>
            </w:r>
            <w:r>
              <w:t>,</w:t>
            </w:r>
            <w:r w:rsidRPr="00C738CB">
              <w:t xml:space="preserve"> положение об оплате труда</w:t>
            </w:r>
            <w:r>
              <w:t>,</w:t>
            </w:r>
            <w:r w:rsidRPr="00C738CB">
              <w:t xml:space="preserve"> план финансово-хозяйственной деятельности</w:t>
            </w:r>
            <w:r>
              <w:t xml:space="preserve"> учреждения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10 баллов</w:t>
            </w:r>
          </w:p>
        </w:tc>
      </w:tr>
      <w:tr w:rsidR="0028214F" w:rsidRPr="001B7258" w:rsidTr="0028214F">
        <w:trPr>
          <w:trHeight w:val="1676"/>
          <w:tblCellSpacing w:w="5" w:type="nil"/>
        </w:trPr>
        <w:tc>
          <w:tcPr>
            <w:tcW w:w="567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544" w:type="dxa"/>
            <w:gridSpan w:val="3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</w:pPr>
            <w:r w:rsidRPr="001B7258">
              <w:t xml:space="preserve">Обеспечение комплексной безопасности учреждения </w:t>
            </w:r>
          </w:p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88" w:type="dxa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 xml:space="preserve">Соблюдение </w:t>
            </w:r>
            <w:r>
              <w:t>мер противопожарной  и антитеррористической  безопасности, правил по охране труда, санитарно-гигиенических правил.</w:t>
            </w: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и эффективное функционирование пожарной сигнализации и «тревожной кнопки», отсутствие зарегистрированных случаев травматизма  граждан  и работников учреждения  за отчетный период, своевременная подготовка  к отопительному сезону и т.п.  (отсутствие предписаний, замечаний со стороны контролирующих и надзорных органов  по итогам проведенных проверок либо отсутствие самих проверок)</w:t>
            </w: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замечаний, устраненных в   соответствии со сроками, указанными в   предписаниях, представлениях контрольно-надзорных органов</w:t>
            </w: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неисполненных в срок предписаний, представлений, предложений контрольно-надзорных органов или исполненных с нарушением сроков</w:t>
            </w:r>
          </w:p>
        </w:tc>
        <w:tc>
          <w:tcPr>
            <w:tcW w:w="1418" w:type="dxa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10 баллов</w:t>
            </w: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баллов</w:t>
            </w: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(-5 балла)</w:t>
            </w:r>
          </w:p>
        </w:tc>
      </w:tr>
      <w:tr w:rsidR="0028214F" w:rsidRPr="001B7258" w:rsidTr="0028214F">
        <w:trPr>
          <w:tblCellSpacing w:w="5" w:type="nil"/>
        </w:trPr>
        <w:tc>
          <w:tcPr>
            <w:tcW w:w="567" w:type="dxa"/>
            <w:vMerge w:val="restart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1.</w:t>
            </w:r>
            <w:r>
              <w:t>4</w:t>
            </w:r>
            <w:r w:rsidRPr="001B7258">
              <w:t>.</w:t>
            </w:r>
          </w:p>
        </w:tc>
        <w:tc>
          <w:tcPr>
            <w:tcW w:w="3544" w:type="dxa"/>
            <w:gridSpan w:val="3"/>
            <w:vMerge w:val="restart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</w:pPr>
            <w:r w:rsidRPr="001B7258">
              <w:t>Удовлетворенность граждан</w:t>
            </w:r>
            <w:r>
              <w:t xml:space="preserve"> </w:t>
            </w:r>
            <w:r w:rsidRPr="001B7258">
              <w:t>качеством и доступностью предоставления услуг</w:t>
            </w:r>
          </w:p>
        </w:tc>
        <w:tc>
          <w:tcPr>
            <w:tcW w:w="8788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Положительные результаты опроса (в форме анкетирования) граждан о качестве и доступности предоставления услуг в учреждении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2 балла</w:t>
            </w:r>
          </w:p>
        </w:tc>
      </w:tr>
      <w:tr w:rsidR="0028214F" w:rsidRPr="001B7258" w:rsidTr="0028214F">
        <w:trPr>
          <w:tblCellSpacing w:w="5" w:type="nil"/>
        </w:trPr>
        <w:tc>
          <w:tcPr>
            <w:tcW w:w="567" w:type="dxa"/>
            <w:vMerge/>
          </w:tcPr>
          <w:p w:rsidR="0028214F" w:rsidRPr="001B7258" w:rsidRDefault="0028214F" w:rsidP="00B17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28214F" w:rsidRPr="001B7258" w:rsidRDefault="0028214F" w:rsidP="00B17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8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Положительные результаты независимой оценки качества предоставления  услуг</w:t>
            </w:r>
            <w:r>
              <w:t>.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2 балла</w:t>
            </w:r>
          </w:p>
        </w:tc>
      </w:tr>
      <w:tr w:rsidR="0028214F" w:rsidRPr="001B7258" w:rsidTr="0028214F">
        <w:trPr>
          <w:tblCellSpacing w:w="5" w:type="nil"/>
        </w:trPr>
        <w:tc>
          <w:tcPr>
            <w:tcW w:w="567" w:type="dxa"/>
            <w:vMerge/>
          </w:tcPr>
          <w:p w:rsidR="0028214F" w:rsidRPr="001B7258" w:rsidRDefault="0028214F" w:rsidP="00B17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28214F" w:rsidRPr="001B7258" w:rsidRDefault="0028214F" w:rsidP="00B17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8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</w:t>
            </w:r>
            <w:r w:rsidRPr="001B7258">
              <w:t xml:space="preserve"> письменных жалоб, поступивших от граждан, на качество оказания  услуг, признанных обоснованными по результатам пров</w:t>
            </w:r>
            <w:r>
              <w:t xml:space="preserve">ерок </w:t>
            </w:r>
            <w:r w:rsidRPr="001B7258">
              <w:t>контрольно-надзорных органов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</w:t>
            </w:r>
            <w:r w:rsidRPr="008C67C7">
              <w:t>2 балла</w:t>
            </w:r>
            <w:r>
              <w:t>)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567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1.</w:t>
            </w:r>
            <w:r>
              <w:t>5</w:t>
            </w:r>
            <w:r w:rsidRPr="001B7258">
              <w:t>.</w:t>
            </w:r>
          </w:p>
        </w:tc>
        <w:tc>
          <w:tcPr>
            <w:tcW w:w="3544" w:type="dxa"/>
            <w:gridSpan w:val="3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Осуществление инновационной деятельности</w:t>
            </w:r>
          </w:p>
        </w:tc>
        <w:tc>
          <w:tcPr>
            <w:tcW w:w="8788" w:type="dxa"/>
          </w:tcPr>
          <w:p w:rsidR="0028214F" w:rsidRPr="00EF69C7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</w:t>
            </w:r>
            <w:r w:rsidRPr="00EF69C7">
              <w:t>спользовани</w:t>
            </w:r>
            <w:r>
              <w:t>е  современных технологий</w:t>
            </w:r>
            <w:r w:rsidRPr="00EF69C7">
              <w:t xml:space="preserve">, разработанных и внедренных в работу учреждения   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5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567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  <w:r w:rsidRPr="001B7258">
              <w:t>.</w:t>
            </w:r>
          </w:p>
        </w:tc>
        <w:tc>
          <w:tcPr>
            <w:tcW w:w="3544" w:type="dxa"/>
            <w:gridSpan w:val="3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Обеспечение информационной открытости учреждения</w:t>
            </w:r>
          </w:p>
        </w:tc>
        <w:tc>
          <w:tcPr>
            <w:tcW w:w="8788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10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567" w:type="dxa"/>
            <w:vMerge w:val="restart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  <w:r w:rsidRPr="001B7258">
              <w:t>.</w:t>
            </w:r>
          </w:p>
        </w:tc>
        <w:tc>
          <w:tcPr>
            <w:tcW w:w="3544" w:type="dxa"/>
            <w:gridSpan w:val="3"/>
            <w:vMerge w:val="restart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</w:pPr>
            <w:r w:rsidRPr="001B7258">
              <w:t>Проведение информационно-разъяснительной работы среди граждан, а также популяризация деятельности учреждения</w:t>
            </w:r>
            <w:r>
              <w:t>*</w:t>
            </w:r>
          </w:p>
        </w:tc>
        <w:tc>
          <w:tcPr>
            <w:tcW w:w="8788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учреждении стендов с информацией о перечне предоставляемых услуг, в том числе на платной основе, о правах и обязанностях граждан, получающих муниципальные услуги, о составе попечительского совета, о действующем  законодательстве и с другой информацией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3 балла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567" w:type="dxa"/>
            <w:vMerge/>
          </w:tcPr>
          <w:p w:rsidR="0028214F" w:rsidRPr="001B7258" w:rsidRDefault="0028214F" w:rsidP="00B1708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28214F" w:rsidRPr="001B7258" w:rsidRDefault="0028214F" w:rsidP="00B17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8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учреждении официального Интернет-сайта и его системного сопровождения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3 балла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567" w:type="dxa"/>
          </w:tcPr>
          <w:p w:rsidR="0028214F" w:rsidRPr="00BC4552" w:rsidRDefault="0028214F" w:rsidP="00B17088">
            <w:pPr>
              <w:pStyle w:val="ConsPlusCell"/>
              <w:jc w:val="center"/>
            </w:pPr>
            <w:r>
              <w:t>1.8.</w:t>
            </w:r>
          </w:p>
        </w:tc>
        <w:tc>
          <w:tcPr>
            <w:tcW w:w="3544" w:type="dxa"/>
            <w:gridSpan w:val="3"/>
          </w:tcPr>
          <w:p w:rsidR="0028214F" w:rsidRPr="00BC4552" w:rsidRDefault="0028214F" w:rsidP="00B17088">
            <w:pPr>
              <w:pStyle w:val="ConsPlusCell"/>
            </w:pPr>
            <w:r w:rsidRPr="00EC234A">
              <w:t xml:space="preserve">Организация образовательного </w:t>
            </w:r>
            <w:r>
              <w:t xml:space="preserve"> процесса*</w:t>
            </w:r>
          </w:p>
        </w:tc>
        <w:tc>
          <w:tcPr>
            <w:tcW w:w="8788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34A">
              <w:t xml:space="preserve">Организация образовательного процесса  в Учреждении осуществляется  в соответствии с  </w:t>
            </w:r>
            <w:r>
              <w:t>локальными нормативными актами у</w:t>
            </w:r>
            <w:r w:rsidRPr="00EC234A">
              <w:t xml:space="preserve">чреждения, </w:t>
            </w:r>
            <w:r>
              <w:t xml:space="preserve">принимаемыми с учетом уровней </w:t>
            </w:r>
            <w:r w:rsidRPr="00EC234A">
              <w:t>основных  общеобразовательных программ, особенностей образовательных программ дополнительного образования, а также в соответ</w:t>
            </w:r>
            <w:r>
              <w:t>ствии с</w:t>
            </w:r>
            <w:r w:rsidRPr="00EC234A">
              <w:t xml:space="preserve"> нормативными правовыми актами Российской Федерации,  Республики Карелия, </w:t>
            </w:r>
            <w:r>
              <w:t>муниципальными правовыми актами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5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567" w:type="dxa"/>
          </w:tcPr>
          <w:p w:rsidR="0028214F" w:rsidRPr="00BC4552" w:rsidRDefault="0028214F" w:rsidP="00B17088">
            <w:pPr>
              <w:pStyle w:val="ConsPlusCell"/>
              <w:jc w:val="center"/>
            </w:pPr>
            <w:r>
              <w:t>1.9.</w:t>
            </w:r>
          </w:p>
        </w:tc>
        <w:tc>
          <w:tcPr>
            <w:tcW w:w="3544" w:type="dxa"/>
            <w:gridSpan w:val="3"/>
          </w:tcPr>
          <w:p w:rsidR="0028214F" w:rsidRDefault="0028214F" w:rsidP="00B17088">
            <w:pPr>
              <w:pStyle w:val="ConsPlusCell"/>
            </w:pPr>
            <w:r>
              <w:t xml:space="preserve">Реализация социокультурных проектов* </w:t>
            </w:r>
          </w:p>
        </w:tc>
        <w:tc>
          <w:tcPr>
            <w:tcW w:w="8788" w:type="dxa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музеев, театров, театральных студий, научных обществ обучающихся и воспитанников, участие в социальных проектах, акциях и др.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5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567" w:type="dxa"/>
          </w:tcPr>
          <w:p w:rsidR="0028214F" w:rsidRDefault="0028214F" w:rsidP="00B17088">
            <w:pPr>
              <w:pStyle w:val="ConsPlusCell"/>
              <w:jc w:val="center"/>
            </w:pPr>
            <w:r>
              <w:t>1.10.</w:t>
            </w:r>
          </w:p>
        </w:tc>
        <w:tc>
          <w:tcPr>
            <w:tcW w:w="3544" w:type="dxa"/>
            <w:gridSpan w:val="3"/>
          </w:tcPr>
          <w:p w:rsidR="0028214F" w:rsidRDefault="0028214F" w:rsidP="00B17088">
            <w:pPr>
              <w:pStyle w:val="ConsPlusCell"/>
            </w:pPr>
            <w:r>
              <w:t>Реализация программ по сохранению и укреплению здоровья детей*</w:t>
            </w:r>
          </w:p>
        </w:tc>
        <w:tc>
          <w:tcPr>
            <w:tcW w:w="8788" w:type="dxa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и реализация программ по сохранению и укреплению здоровья детей, проведения мониторинга по данному направлению, наличие специализированных помещений (уголков) для оздоровления детей, изготовление и распространения листовок здоровья и др.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5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567" w:type="dxa"/>
          </w:tcPr>
          <w:p w:rsidR="0028214F" w:rsidRDefault="0028214F" w:rsidP="00B17088">
            <w:pPr>
              <w:pStyle w:val="ConsPlusCell"/>
              <w:jc w:val="center"/>
            </w:pPr>
            <w:r>
              <w:t>1.11.</w:t>
            </w:r>
          </w:p>
        </w:tc>
        <w:tc>
          <w:tcPr>
            <w:tcW w:w="3544" w:type="dxa"/>
            <w:gridSpan w:val="3"/>
          </w:tcPr>
          <w:p w:rsidR="0028214F" w:rsidRDefault="0028214F" w:rsidP="00B17088">
            <w:pPr>
              <w:pStyle w:val="ConsPlusCell"/>
            </w:pPr>
            <w:r>
              <w:t>Создание условий для реализации обучающимися и воспитанниками индивидуальных учебных планов*</w:t>
            </w:r>
          </w:p>
        </w:tc>
        <w:tc>
          <w:tcPr>
            <w:tcW w:w="8788" w:type="dxa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индивидуальных программ (планов, маршрутов) по работе с детьми с ограниченными возможностями здоровья. Работа психолого-медико-педагогических консилиумов и др. Наличие узких специалистов (логопед, дефектолог, сурдопедагог и др.) по работе с данной  категорией детей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5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567" w:type="dxa"/>
          </w:tcPr>
          <w:p w:rsidR="0028214F" w:rsidRDefault="0028214F" w:rsidP="00B17088">
            <w:pPr>
              <w:pStyle w:val="ConsPlusCell"/>
              <w:jc w:val="center"/>
            </w:pPr>
            <w:r>
              <w:t>1.12.</w:t>
            </w:r>
          </w:p>
        </w:tc>
        <w:tc>
          <w:tcPr>
            <w:tcW w:w="3544" w:type="dxa"/>
            <w:gridSpan w:val="3"/>
          </w:tcPr>
          <w:p w:rsidR="0028214F" w:rsidRDefault="0028214F" w:rsidP="00B17088">
            <w:pPr>
              <w:pStyle w:val="ConsPlusCell"/>
            </w:pPr>
            <w:r>
              <w:t>Реализация профильного обучения, предпрофильной подготовки**</w:t>
            </w:r>
          </w:p>
        </w:tc>
        <w:tc>
          <w:tcPr>
            <w:tcW w:w="8788" w:type="dxa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лицензированных программ профильного обучения, разработка и внедрение предпрофильных элективных курсов, подготовка кадров по данному направлению, положительная динамика обучения и др.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5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567" w:type="dxa"/>
          </w:tcPr>
          <w:p w:rsidR="0028214F" w:rsidRDefault="0028214F" w:rsidP="00B17088">
            <w:pPr>
              <w:pStyle w:val="ConsPlusCell"/>
              <w:jc w:val="center"/>
            </w:pPr>
            <w:r>
              <w:t>1.13.</w:t>
            </w:r>
          </w:p>
        </w:tc>
        <w:tc>
          <w:tcPr>
            <w:tcW w:w="3544" w:type="dxa"/>
            <w:gridSpan w:val="3"/>
          </w:tcPr>
          <w:p w:rsidR="0028214F" w:rsidRDefault="0028214F" w:rsidP="00B17088">
            <w:pPr>
              <w:pStyle w:val="ConsPlusCell"/>
            </w:pPr>
            <w:r>
              <w:t>Результаты итоговой аттестации**</w:t>
            </w:r>
          </w:p>
        </w:tc>
        <w:tc>
          <w:tcPr>
            <w:tcW w:w="878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Положительные результаты ЕГЭ и ГИА, наличие высоких баллов по ГИА и ЕГЭ (от 90 до 100 %). Количество выпускников, имеющих аттестаты особого образца и др.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5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567" w:type="dxa"/>
          </w:tcPr>
          <w:p w:rsidR="0028214F" w:rsidRDefault="0028214F" w:rsidP="00B17088">
            <w:pPr>
              <w:pStyle w:val="ConsPlusCell"/>
              <w:jc w:val="center"/>
            </w:pPr>
          </w:p>
        </w:tc>
        <w:tc>
          <w:tcPr>
            <w:tcW w:w="13750" w:type="dxa"/>
            <w:gridSpan w:val="5"/>
          </w:tcPr>
          <w:p w:rsidR="0028214F" w:rsidRDefault="0028214F" w:rsidP="00282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EAB">
              <w:t>Совокупная максимальная значимость всех критериев</w:t>
            </w:r>
            <w:r>
              <w:t xml:space="preserve"> в баллах по первому разделу: 90 баллов</w:t>
            </w:r>
          </w:p>
          <w:p w:rsidR="0028214F" w:rsidRPr="008C67C7" w:rsidRDefault="0028214F" w:rsidP="00282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214F" w:rsidRPr="008C67C7" w:rsidTr="0028214F">
        <w:trPr>
          <w:tblCellSpacing w:w="5" w:type="nil"/>
        </w:trPr>
        <w:tc>
          <w:tcPr>
            <w:tcW w:w="14317" w:type="dxa"/>
            <w:gridSpan w:val="6"/>
            <w:vAlign w:val="center"/>
          </w:tcPr>
          <w:p w:rsidR="0028214F" w:rsidRDefault="0028214F" w:rsidP="002821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7190">
              <w:rPr>
                <w:b/>
              </w:rPr>
              <w:t xml:space="preserve">                          </w:t>
            </w:r>
            <w:r w:rsidRPr="00C17190">
              <w:rPr>
                <w:b/>
                <w:lang w:val="en-US"/>
              </w:rPr>
              <w:t>II</w:t>
            </w:r>
            <w:r w:rsidRPr="00C17190">
              <w:rPr>
                <w:b/>
              </w:rPr>
              <w:t>.     Финансово-экономическая деятельность учреждения и исполнительская дисциплина руководителя</w:t>
            </w:r>
          </w:p>
          <w:p w:rsidR="0028214F" w:rsidRPr="008C67C7" w:rsidRDefault="0028214F" w:rsidP="002821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2.1.</w:t>
            </w:r>
          </w:p>
        </w:tc>
        <w:tc>
          <w:tcPr>
            <w:tcW w:w="3262" w:type="dxa"/>
            <w:vMerge w:val="restart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</w:pPr>
            <w:r w:rsidRPr="003A2F48">
              <w:t>Своевременность представления месячной, квартальной и годовой финансовой отчетности</w:t>
            </w:r>
            <w:r>
              <w:t xml:space="preserve"> об итогах деятельности  учреждения</w:t>
            </w:r>
            <w:r w:rsidRPr="003A2F48">
              <w:t>, планов финансово</w:t>
            </w:r>
            <w:r w:rsidRPr="001B7258">
              <w:t>-хозяйственной деятельности, статистической отчетност</w:t>
            </w:r>
            <w:r>
              <w:t>и, других сведений о финансово-экономической деятельности учреждения</w:t>
            </w:r>
          </w:p>
        </w:tc>
        <w:tc>
          <w:tcPr>
            <w:tcW w:w="8788" w:type="dxa"/>
          </w:tcPr>
          <w:p w:rsidR="0028214F" w:rsidRPr="00DF74D4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DF74D4">
              <w:t>Соблюдение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8C67C7">
              <w:t xml:space="preserve">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2" w:type="dxa"/>
            <w:vMerge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88" w:type="dxa"/>
          </w:tcPr>
          <w:p w:rsidR="0028214F" w:rsidRPr="00DF74D4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DF74D4">
              <w:t>Нарушение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1418" w:type="dxa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(-5 балла)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  <w:vMerge w:val="restart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2.2.</w:t>
            </w:r>
          </w:p>
        </w:tc>
        <w:tc>
          <w:tcPr>
            <w:tcW w:w="3262" w:type="dxa"/>
            <w:vMerge w:val="restart"/>
          </w:tcPr>
          <w:p w:rsidR="0028214F" w:rsidRPr="006A3ABC" w:rsidRDefault="0028214F" w:rsidP="00B17088">
            <w:r w:rsidRPr="006A3ABC">
              <w:t>Целевое и эффективное использование бюджетных и внебюджетных средств, в том числе в рамках муниципального  задания; эффективность расходования средств, полученных от взимания платы с граждан за предоставление  услуг</w:t>
            </w:r>
          </w:p>
        </w:tc>
        <w:tc>
          <w:tcPr>
            <w:tcW w:w="8788" w:type="dxa"/>
          </w:tcPr>
          <w:p w:rsidR="0028214F" w:rsidRPr="001047C1" w:rsidRDefault="0028214F" w:rsidP="00B17088">
            <w:pPr>
              <w:jc w:val="both"/>
              <w:rPr>
                <w:highlight w:val="yellow"/>
              </w:rPr>
            </w:pPr>
            <w:r w:rsidRPr="00DF74D4">
              <w:t>Отсутствие несанкционированной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отчетного периода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10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  <w:vMerge/>
          </w:tcPr>
          <w:p w:rsidR="0028214F" w:rsidRPr="001B7258" w:rsidRDefault="0028214F" w:rsidP="00B17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28214F" w:rsidRPr="006A3ABC" w:rsidRDefault="0028214F" w:rsidP="00B17088"/>
        </w:tc>
        <w:tc>
          <w:tcPr>
            <w:tcW w:w="8788" w:type="dxa"/>
          </w:tcPr>
          <w:p w:rsidR="0028214F" w:rsidRPr="001047C1" w:rsidRDefault="0028214F" w:rsidP="00B17088">
            <w:pPr>
              <w:jc w:val="both"/>
              <w:rPr>
                <w:highlight w:val="yellow"/>
              </w:rPr>
            </w:pPr>
            <w:r w:rsidRPr="00DF74D4">
              <w:t>Наличие</w:t>
            </w:r>
            <w:r>
              <w:t xml:space="preserve"> </w:t>
            </w:r>
            <w:r w:rsidRPr="00DF74D4">
              <w:t xml:space="preserve"> просроченной дебиторской и кредиторской задолженности в течение отчетного периода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(-2 балла)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  <w:vMerge/>
          </w:tcPr>
          <w:p w:rsidR="0028214F" w:rsidRPr="001B7258" w:rsidRDefault="0028214F" w:rsidP="00B17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28214F" w:rsidRPr="006A3ABC" w:rsidRDefault="0028214F" w:rsidP="00B17088"/>
        </w:tc>
        <w:tc>
          <w:tcPr>
            <w:tcW w:w="8788" w:type="dxa"/>
          </w:tcPr>
          <w:p w:rsidR="0028214F" w:rsidRPr="001047C1" w:rsidRDefault="0028214F" w:rsidP="00B17088">
            <w:pPr>
              <w:jc w:val="both"/>
              <w:rPr>
                <w:highlight w:val="yellow"/>
              </w:rPr>
            </w:pPr>
            <w:r w:rsidRPr="00DF74D4"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(-8 баллов)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  <w:vMerge/>
          </w:tcPr>
          <w:p w:rsidR="0028214F" w:rsidRPr="001B7258" w:rsidRDefault="0028214F" w:rsidP="00B17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28214F" w:rsidRPr="006A3ABC" w:rsidRDefault="0028214F" w:rsidP="00B17088"/>
        </w:tc>
        <w:tc>
          <w:tcPr>
            <w:tcW w:w="8788" w:type="dxa"/>
          </w:tcPr>
          <w:p w:rsidR="0028214F" w:rsidRPr="001047C1" w:rsidRDefault="0028214F" w:rsidP="0028214F">
            <w:pPr>
              <w:jc w:val="both"/>
              <w:rPr>
                <w:highlight w:val="yellow"/>
              </w:rPr>
            </w:pPr>
            <w:r w:rsidRPr="00DF74D4">
              <w:t>Наличие нормативного правового акта, регулирующего расходование средств, полученных от граждан за оказанные платные  услуги, целевое использование указанных средств*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5 баллов</w:t>
            </w:r>
          </w:p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  <w:vMerge/>
          </w:tcPr>
          <w:p w:rsidR="0028214F" w:rsidRPr="001B7258" w:rsidRDefault="0028214F" w:rsidP="00B17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28214F" w:rsidRPr="001B7258" w:rsidRDefault="0028214F" w:rsidP="00B17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8" w:type="dxa"/>
          </w:tcPr>
          <w:p w:rsidR="0028214F" w:rsidRPr="001047C1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Наличие нормативного правового акта, регулирующего расходование</w:t>
            </w:r>
            <w:r w:rsidRPr="00DF74D4">
              <w:t xml:space="preserve"> средств, полученных в качестве благотворительной и спонсорской помощи*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5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  <w:vAlign w:val="center"/>
          </w:tcPr>
          <w:p w:rsidR="0028214F" w:rsidRPr="001F5063" w:rsidRDefault="0028214F" w:rsidP="00B17088">
            <w:pPr>
              <w:pStyle w:val="ConsPlusCell"/>
              <w:jc w:val="center"/>
            </w:pPr>
            <w:r>
              <w:t>2.3.</w:t>
            </w:r>
          </w:p>
        </w:tc>
        <w:tc>
          <w:tcPr>
            <w:tcW w:w="3262" w:type="dxa"/>
            <w:vAlign w:val="center"/>
          </w:tcPr>
          <w:p w:rsidR="0028214F" w:rsidRPr="001F5063" w:rsidRDefault="0028214F" w:rsidP="00B17088">
            <w:pPr>
              <w:pStyle w:val="ConsPlusCell"/>
            </w:pPr>
            <w:r>
              <w:t>Привлечение внебюджетных средств*</w:t>
            </w:r>
          </w:p>
        </w:tc>
        <w:tc>
          <w:tcPr>
            <w:tcW w:w="8788" w:type="dxa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5063">
              <w:t>Увеличение объема привлеченных внебюджетных средств по сравнению с аналогичным периодом предшествующ</w:t>
            </w:r>
            <w:r>
              <w:t>его года (нарастающим итогом) (проценты</w:t>
            </w:r>
            <w:r w:rsidRPr="001F5063">
              <w:t>)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5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  <w:vAlign w:val="center"/>
          </w:tcPr>
          <w:p w:rsidR="0028214F" w:rsidRDefault="0028214F" w:rsidP="00B17088">
            <w:pPr>
              <w:pStyle w:val="ConsPlusCell"/>
              <w:jc w:val="center"/>
            </w:pPr>
          </w:p>
        </w:tc>
        <w:tc>
          <w:tcPr>
            <w:tcW w:w="13468" w:type="dxa"/>
            <w:gridSpan w:val="3"/>
            <w:vAlign w:val="center"/>
          </w:tcPr>
          <w:p w:rsidR="0028214F" w:rsidRPr="008C67C7" w:rsidRDefault="0028214F" w:rsidP="00282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989">
              <w:t>Совокупная максимальная значимость всех критериев</w:t>
            </w:r>
            <w:r>
              <w:t xml:space="preserve"> в баллах по второму разделу: 30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14317" w:type="dxa"/>
            <w:gridSpan w:val="6"/>
            <w:vAlign w:val="center"/>
          </w:tcPr>
          <w:p w:rsidR="0028214F" w:rsidRPr="00C17190" w:rsidRDefault="0028214F" w:rsidP="0028214F">
            <w:pPr>
              <w:widowControl w:val="0"/>
              <w:autoSpaceDE w:val="0"/>
              <w:autoSpaceDN w:val="0"/>
              <w:adjustRightInd w:val="0"/>
              <w:ind w:left="1080"/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 </w:t>
            </w:r>
            <w:r w:rsidRPr="00C17190">
              <w:rPr>
                <w:b/>
              </w:rPr>
              <w:t>Деятельность учреждения (руководителя), направленная на работу с кадрами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3.1.</w:t>
            </w:r>
          </w:p>
        </w:tc>
        <w:tc>
          <w:tcPr>
            <w:tcW w:w="3262" w:type="dxa"/>
            <w:vMerge w:val="restart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 xml:space="preserve">Укомплектованность учреждения работниками, непосредственно оказывающими </w:t>
            </w:r>
            <w:r>
              <w:t>образовательные</w:t>
            </w:r>
            <w:r w:rsidRPr="001B7258">
              <w:t xml:space="preserve"> услуги</w:t>
            </w:r>
            <w:r>
              <w:t>*</w:t>
            </w:r>
          </w:p>
        </w:tc>
        <w:tc>
          <w:tcPr>
            <w:tcW w:w="8788" w:type="dxa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 xml:space="preserve">Доля укомплектованности, составляющая </w:t>
            </w:r>
            <w:r>
              <w:t>более 75 процентов</w:t>
            </w:r>
          </w:p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C67C7">
              <w:t xml:space="preserve">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2" w:type="dxa"/>
            <w:vMerge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DF74D4">
              <w:t>Доля укомпл</w:t>
            </w:r>
            <w:r>
              <w:t>ектованности, составляющая менее</w:t>
            </w:r>
            <w:r w:rsidRPr="00DF74D4">
              <w:t xml:space="preserve"> 75 процентов</w:t>
            </w:r>
          </w:p>
        </w:tc>
        <w:tc>
          <w:tcPr>
            <w:tcW w:w="1418" w:type="dxa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3.2.</w:t>
            </w:r>
          </w:p>
        </w:tc>
        <w:tc>
          <w:tcPr>
            <w:tcW w:w="3262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 xml:space="preserve">Соблюдение сроков повышения квалификации работников учреждения, непосредственно оказывающих </w:t>
            </w:r>
            <w:r>
              <w:t>образовательные</w:t>
            </w:r>
            <w:r w:rsidRPr="001B7258">
              <w:t xml:space="preserve"> услуги гражданам</w:t>
            </w:r>
            <w:r>
              <w:t>*</w:t>
            </w:r>
          </w:p>
        </w:tc>
        <w:tc>
          <w:tcPr>
            <w:tcW w:w="8788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Соблюдение установленных сроков повышения квалификации работников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7C7">
              <w:t>5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258">
              <w:t>3.3.</w:t>
            </w:r>
          </w:p>
        </w:tc>
        <w:tc>
          <w:tcPr>
            <w:tcW w:w="3262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258"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"дорожной картой"</w:t>
            </w:r>
            <w:r>
              <w:t>*</w:t>
            </w:r>
          </w:p>
        </w:tc>
        <w:tc>
          <w:tcPr>
            <w:tcW w:w="8788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984EAB"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  Республике Карелия</w:t>
            </w:r>
          </w:p>
        </w:tc>
        <w:tc>
          <w:tcPr>
            <w:tcW w:w="1418" w:type="dxa"/>
          </w:tcPr>
          <w:p w:rsidR="0028214F" w:rsidRPr="008C67C7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C67C7">
              <w:t xml:space="preserve">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3262" w:type="dxa"/>
          </w:tcPr>
          <w:p w:rsidR="0028214F" w:rsidRPr="001B7258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35578">
              <w:t xml:space="preserve">Соблюдение предельного уровня соотношения средней заработной платы руководителей муниципальных учреждений, их заместителей и главных бухгалтеров и средней заработной платы работников муниципальных учреждений  </w:t>
            </w:r>
          </w:p>
        </w:tc>
        <w:tc>
          <w:tcPr>
            <w:tcW w:w="8788" w:type="dxa"/>
          </w:tcPr>
          <w:p w:rsidR="0028214F" w:rsidRPr="00984EAB" w:rsidRDefault="0028214F" w:rsidP="00B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35578">
              <w:t>Соблюдение установленного учредителем предельного  соотношения средней заработной платы руководителей муниципальных учреждений, их заместителей и главных бухгалтеров и средней заработной платы работников муниципальных учреждений</w:t>
            </w:r>
          </w:p>
        </w:tc>
        <w:tc>
          <w:tcPr>
            <w:tcW w:w="1418" w:type="dxa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баллов</w:t>
            </w: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8" w:type="dxa"/>
            <w:gridSpan w:val="3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989">
              <w:t xml:space="preserve">Совокупная максимальная значимость всех критериев </w:t>
            </w:r>
            <w:r>
              <w:t>в баллах по третьему разделу: 38 баллов</w:t>
            </w:r>
          </w:p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214F" w:rsidRPr="008C67C7" w:rsidTr="0028214F">
        <w:trPr>
          <w:tblCellSpacing w:w="5" w:type="nil"/>
        </w:trPr>
        <w:tc>
          <w:tcPr>
            <w:tcW w:w="849" w:type="dxa"/>
            <w:gridSpan w:val="3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8" w:type="dxa"/>
            <w:gridSpan w:val="3"/>
          </w:tcPr>
          <w:p w:rsidR="0028214F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EA6">
              <w:t>Совокупная максимальная значимость все</w:t>
            </w:r>
            <w:r>
              <w:t>х критериев в баллах по всем разделам: 158</w:t>
            </w:r>
            <w:r w:rsidRPr="00090EA6">
              <w:t xml:space="preserve"> баллов</w:t>
            </w:r>
          </w:p>
          <w:p w:rsidR="0028214F" w:rsidRPr="00B87989" w:rsidRDefault="0028214F" w:rsidP="00B17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8214F" w:rsidRDefault="0028214F" w:rsidP="0028214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8214F" w:rsidRPr="00E366E5" w:rsidRDefault="0028214F" w:rsidP="002821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  <w:r w:rsidRPr="00E366E5">
        <w:rPr>
          <w:b/>
        </w:rPr>
        <w:t>Примечание:</w:t>
      </w:r>
    </w:p>
    <w:p w:rsidR="0028214F" w:rsidRPr="005F231C" w:rsidRDefault="0028214F" w:rsidP="0028214F">
      <w:pPr>
        <w:widowControl w:val="0"/>
        <w:autoSpaceDE w:val="0"/>
        <w:autoSpaceDN w:val="0"/>
        <w:adjustRightInd w:val="0"/>
        <w:jc w:val="both"/>
      </w:pPr>
      <w:r>
        <w:t xml:space="preserve">   * не применяется для руководителя муниципального казенного учреждения </w:t>
      </w:r>
      <w:r w:rsidRPr="005F231C">
        <w:t>«Хозяйственно-эксплуатационная группа»</w:t>
      </w: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  <w:r>
        <w:t xml:space="preserve">   ** применяется только для муниципальных общеобразовательных учреждений</w:t>
      </w:r>
    </w:p>
    <w:p w:rsidR="0028214F" w:rsidRDefault="0028214F" w:rsidP="0028214F">
      <w:pPr>
        <w:widowControl w:val="0"/>
        <w:autoSpaceDE w:val="0"/>
        <w:autoSpaceDN w:val="0"/>
        <w:adjustRightInd w:val="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ind w:left="1260"/>
        <w:jc w:val="both"/>
      </w:pPr>
    </w:p>
    <w:p w:rsidR="0028214F" w:rsidRDefault="0028214F" w:rsidP="0028214F">
      <w:pPr>
        <w:widowControl w:val="0"/>
        <w:autoSpaceDE w:val="0"/>
        <w:autoSpaceDN w:val="0"/>
        <w:adjustRightInd w:val="0"/>
        <w:ind w:left="1260"/>
        <w:jc w:val="both"/>
        <w:sectPr w:rsidR="0028214F" w:rsidSect="00B17088">
          <w:pgSz w:w="16838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5568DE" w:rsidRDefault="005568DE" w:rsidP="00556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5568DE" w:rsidSect="00643200">
      <w:headerReference w:type="even" r:id="rId11"/>
      <w:footerReference w:type="even" r:id="rId12"/>
      <w:headerReference w:type="firs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7E" w:rsidRDefault="00AB3B7E">
      <w:r>
        <w:separator/>
      </w:r>
    </w:p>
  </w:endnote>
  <w:endnote w:type="continuationSeparator" w:id="0">
    <w:p w:rsidR="00AB3B7E" w:rsidRDefault="00AB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643200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200" w:rsidRDefault="006432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7E" w:rsidRDefault="00AB3B7E">
      <w:r>
        <w:separator/>
      </w:r>
    </w:p>
  </w:footnote>
  <w:footnote w:type="continuationSeparator" w:id="0">
    <w:p w:rsidR="00AB3B7E" w:rsidRDefault="00AB3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4F" w:rsidRDefault="0028214F">
    <w:pPr>
      <w:pStyle w:val="a9"/>
      <w:jc w:val="center"/>
    </w:pPr>
    <w:fldSimple w:instr=" PAGE   \* MERGEFORMAT ">
      <w:r w:rsidR="008E7B85">
        <w:rPr>
          <w:noProof/>
        </w:rPr>
        <w:t>6</w:t>
      </w:r>
    </w:fldSimple>
  </w:p>
  <w:p w:rsidR="0028214F" w:rsidRDefault="0028214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643200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200" w:rsidRDefault="0064320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 w:rsidP="003A7CAE">
    <w:pPr>
      <w:pStyle w:val="a9"/>
    </w:pPr>
  </w:p>
  <w:p w:rsidR="008F676C" w:rsidRDefault="008F67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6121EFE"/>
    <w:multiLevelType w:val="hybridMultilevel"/>
    <w:tmpl w:val="C5F60290"/>
    <w:lvl w:ilvl="0" w:tplc="A2622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3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FE132A"/>
    <w:multiLevelType w:val="hybridMultilevel"/>
    <w:tmpl w:val="9FEEDC64"/>
    <w:lvl w:ilvl="0" w:tplc="F866E74A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7">
    <w:nsid w:val="573E1E25"/>
    <w:multiLevelType w:val="hybridMultilevel"/>
    <w:tmpl w:val="3CEEDB82"/>
    <w:lvl w:ilvl="0" w:tplc="FF482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5">
    <w:nsid w:val="7E635E82"/>
    <w:multiLevelType w:val="hybridMultilevel"/>
    <w:tmpl w:val="92DEB4D2"/>
    <w:lvl w:ilvl="0" w:tplc="779284F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82883A9A">
      <w:numFmt w:val="none"/>
      <w:lvlText w:val=""/>
      <w:lvlJc w:val="left"/>
      <w:pPr>
        <w:tabs>
          <w:tab w:val="num" w:pos="360"/>
        </w:tabs>
      </w:pPr>
    </w:lvl>
    <w:lvl w:ilvl="2" w:tplc="8BA4AE90">
      <w:numFmt w:val="none"/>
      <w:lvlText w:val=""/>
      <w:lvlJc w:val="left"/>
      <w:pPr>
        <w:tabs>
          <w:tab w:val="num" w:pos="360"/>
        </w:tabs>
      </w:pPr>
    </w:lvl>
    <w:lvl w:ilvl="3" w:tplc="77E4DCC4">
      <w:numFmt w:val="none"/>
      <w:lvlText w:val=""/>
      <w:lvlJc w:val="left"/>
      <w:pPr>
        <w:tabs>
          <w:tab w:val="num" w:pos="360"/>
        </w:tabs>
      </w:pPr>
    </w:lvl>
    <w:lvl w:ilvl="4" w:tplc="E1CC0DEC">
      <w:numFmt w:val="none"/>
      <w:lvlText w:val=""/>
      <w:lvlJc w:val="left"/>
      <w:pPr>
        <w:tabs>
          <w:tab w:val="num" w:pos="360"/>
        </w:tabs>
      </w:pPr>
    </w:lvl>
    <w:lvl w:ilvl="5" w:tplc="61848462">
      <w:numFmt w:val="none"/>
      <w:lvlText w:val=""/>
      <w:lvlJc w:val="left"/>
      <w:pPr>
        <w:tabs>
          <w:tab w:val="num" w:pos="360"/>
        </w:tabs>
      </w:pPr>
    </w:lvl>
    <w:lvl w:ilvl="6" w:tplc="13864496">
      <w:numFmt w:val="none"/>
      <w:lvlText w:val=""/>
      <w:lvlJc w:val="left"/>
      <w:pPr>
        <w:tabs>
          <w:tab w:val="num" w:pos="360"/>
        </w:tabs>
      </w:pPr>
    </w:lvl>
    <w:lvl w:ilvl="7" w:tplc="7F520F82">
      <w:numFmt w:val="none"/>
      <w:lvlText w:val=""/>
      <w:lvlJc w:val="left"/>
      <w:pPr>
        <w:tabs>
          <w:tab w:val="num" w:pos="360"/>
        </w:tabs>
      </w:pPr>
    </w:lvl>
    <w:lvl w:ilvl="8" w:tplc="4DB6B2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7"/>
  </w:num>
  <w:num w:numId="10">
    <w:abstractNumId w:val="21"/>
  </w:num>
  <w:num w:numId="11">
    <w:abstractNumId w:val="18"/>
  </w:num>
  <w:num w:numId="12">
    <w:abstractNumId w:val="12"/>
  </w:num>
  <w:num w:numId="13">
    <w:abstractNumId w:val="20"/>
  </w:num>
  <w:num w:numId="14">
    <w:abstractNumId w:val="8"/>
  </w:num>
  <w:num w:numId="15">
    <w:abstractNumId w:val="14"/>
  </w:num>
  <w:num w:numId="16">
    <w:abstractNumId w:val="24"/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</w:num>
  <w:num w:numId="21">
    <w:abstractNumId w:val="0"/>
  </w:num>
  <w:num w:numId="22">
    <w:abstractNumId w:val="16"/>
  </w:num>
  <w:num w:numId="23">
    <w:abstractNumId w:val="2"/>
  </w:num>
  <w:num w:numId="24">
    <w:abstractNumId w:val="17"/>
  </w:num>
  <w:num w:numId="25">
    <w:abstractNumId w:val="1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11062"/>
    <w:rsid w:val="00013A35"/>
    <w:rsid w:val="000356CD"/>
    <w:rsid w:val="00060E8A"/>
    <w:rsid w:val="0006563A"/>
    <w:rsid w:val="000905D8"/>
    <w:rsid w:val="000943A7"/>
    <w:rsid w:val="000A7507"/>
    <w:rsid w:val="000D7081"/>
    <w:rsid w:val="000E1EBA"/>
    <w:rsid w:val="000F5A7D"/>
    <w:rsid w:val="00111D96"/>
    <w:rsid w:val="00117084"/>
    <w:rsid w:val="001306E5"/>
    <w:rsid w:val="00141DB2"/>
    <w:rsid w:val="001446CC"/>
    <w:rsid w:val="00194E5A"/>
    <w:rsid w:val="001C2D78"/>
    <w:rsid w:val="001D6794"/>
    <w:rsid w:val="001F059C"/>
    <w:rsid w:val="001F69F6"/>
    <w:rsid w:val="00200603"/>
    <w:rsid w:val="002008A9"/>
    <w:rsid w:val="00210288"/>
    <w:rsid w:val="00216E01"/>
    <w:rsid w:val="00227337"/>
    <w:rsid w:val="00227C82"/>
    <w:rsid w:val="00244DCD"/>
    <w:rsid w:val="00252F58"/>
    <w:rsid w:val="00254BBD"/>
    <w:rsid w:val="002628B7"/>
    <w:rsid w:val="0028214F"/>
    <w:rsid w:val="002B3E15"/>
    <w:rsid w:val="002B709F"/>
    <w:rsid w:val="002C05F8"/>
    <w:rsid w:val="002C6D4A"/>
    <w:rsid w:val="002F01AE"/>
    <w:rsid w:val="00300422"/>
    <w:rsid w:val="00302BBC"/>
    <w:rsid w:val="003059F9"/>
    <w:rsid w:val="00321D03"/>
    <w:rsid w:val="003374D7"/>
    <w:rsid w:val="00340843"/>
    <w:rsid w:val="00346654"/>
    <w:rsid w:val="003548E1"/>
    <w:rsid w:val="00383804"/>
    <w:rsid w:val="003A628F"/>
    <w:rsid w:val="003A7CAE"/>
    <w:rsid w:val="003B32A9"/>
    <w:rsid w:val="00406102"/>
    <w:rsid w:val="00406269"/>
    <w:rsid w:val="0041079C"/>
    <w:rsid w:val="00412BC7"/>
    <w:rsid w:val="00422378"/>
    <w:rsid w:val="0044048C"/>
    <w:rsid w:val="00440651"/>
    <w:rsid w:val="00447A13"/>
    <w:rsid w:val="0047038E"/>
    <w:rsid w:val="00474AC4"/>
    <w:rsid w:val="0047791C"/>
    <w:rsid w:val="00482F75"/>
    <w:rsid w:val="0048653E"/>
    <w:rsid w:val="004871D1"/>
    <w:rsid w:val="0049417A"/>
    <w:rsid w:val="004967C1"/>
    <w:rsid w:val="004A1EC7"/>
    <w:rsid w:val="004A7FB4"/>
    <w:rsid w:val="004C2BCC"/>
    <w:rsid w:val="004D3DAF"/>
    <w:rsid w:val="005331B9"/>
    <w:rsid w:val="005423D7"/>
    <w:rsid w:val="00543C53"/>
    <w:rsid w:val="0055554C"/>
    <w:rsid w:val="0055575B"/>
    <w:rsid w:val="005568DE"/>
    <w:rsid w:val="005777EF"/>
    <w:rsid w:val="00580374"/>
    <w:rsid w:val="005A5DC2"/>
    <w:rsid w:val="005B0328"/>
    <w:rsid w:val="005B04EC"/>
    <w:rsid w:val="005B6BA9"/>
    <w:rsid w:val="005C5520"/>
    <w:rsid w:val="005D1F9F"/>
    <w:rsid w:val="005D6070"/>
    <w:rsid w:val="005E1092"/>
    <w:rsid w:val="00615CDE"/>
    <w:rsid w:val="00643200"/>
    <w:rsid w:val="00645951"/>
    <w:rsid w:val="00654AE7"/>
    <w:rsid w:val="006557A6"/>
    <w:rsid w:val="00661D4E"/>
    <w:rsid w:val="00673F9E"/>
    <w:rsid w:val="00691A4A"/>
    <w:rsid w:val="00691B89"/>
    <w:rsid w:val="006A603A"/>
    <w:rsid w:val="006B6547"/>
    <w:rsid w:val="006C08F5"/>
    <w:rsid w:val="006D53BF"/>
    <w:rsid w:val="006E05FE"/>
    <w:rsid w:val="00712597"/>
    <w:rsid w:val="00724013"/>
    <w:rsid w:val="00732DA4"/>
    <w:rsid w:val="00757F97"/>
    <w:rsid w:val="00770A3E"/>
    <w:rsid w:val="007750DB"/>
    <w:rsid w:val="007770E5"/>
    <w:rsid w:val="00792C43"/>
    <w:rsid w:val="00792F9C"/>
    <w:rsid w:val="00795B9E"/>
    <w:rsid w:val="00797314"/>
    <w:rsid w:val="007C52A9"/>
    <w:rsid w:val="007D7446"/>
    <w:rsid w:val="007E1369"/>
    <w:rsid w:val="00812201"/>
    <w:rsid w:val="008165AC"/>
    <w:rsid w:val="00825E4F"/>
    <w:rsid w:val="008372C9"/>
    <w:rsid w:val="008415F8"/>
    <w:rsid w:val="00872CC5"/>
    <w:rsid w:val="008736E8"/>
    <w:rsid w:val="00880A4D"/>
    <w:rsid w:val="00891299"/>
    <w:rsid w:val="008977C8"/>
    <w:rsid w:val="008B00B8"/>
    <w:rsid w:val="008B0A6F"/>
    <w:rsid w:val="008B617B"/>
    <w:rsid w:val="008C125C"/>
    <w:rsid w:val="008C6221"/>
    <w:rsid w:val="008D154E"/>
    <w:rsid w:val="008D1875"/>
    <w:rsid w:val="008E5C0A"/>
    <w:rsid w:val="008E61CE"/>
    <w:rsid w:val="008E7B85"/>
    <w:rsid w:val="008F458B"/>
    <w:rsid w:val="008F676C"/>
    <w:rsid w:val="0091157A"/>
    <w:rsid w:val="0092020D"/>
    <w:rsid w:val="0095336A"/>
    <w:rsid w:val="00960992"/>
    <w:rsid w:val="009908CD"/>
    <w:rsid w:val="009A6CF8"/>
    <w:rsid w:val="009B34DE"/>
    <w:rsid w:val="009C0B6D"/>
    <w:rsid w:val="009D09B4"/>
    <w:rsid w:val="009D1E33"/>
    <w:rsid w:val="009F5195"/>
    <w:rsid w:val="009F5B2D"/>
    <w:rsid w:val="00A01A2D"/>
    <w:rsid w:val="00A14DB7"/>
    <w:rsid w:val="00A16AF1"/>
    <w:rsid w:val="00A40866"/>
    <w:rsid w:val="00A45F44"/>
    <w:rsid w:val="00A50678"/>
    <w:rsid w:val="00AA19AD"/>
    <w:rsid w:val="00AB3B7E"/>
    <w:rsid w:val="00AD2CAC"/>
    <w:rsid w:val="00AD5FE4"/>
    <w:rsid w:val="00AE29C5"/>
    <w:rsid w:val="00AE5293"/>
    <w:rsid w:val="00B0414C"/>
    <w:rsid w:val="00B17088"/>
    <w:rsid w:val="00B55704"/>
    <w:rsid w:val="00B642A6"/>
    <w:rsid w:val="00B65FEE"/>
    <w:rsid w:val="00B70DEB"/>
    <w:rsid w:val="00B90BB8"/>
    <w:rsid w:val="00BA2EC0"/>
    <w:rsid w:val="00BB3C24"/>
    <w:rsid w:val="00BF0EC5"/>
    <w:rsid w:val="00C12C20"/>
    <w:rsid w:val="00C26F63"/>
    <w:rsid w:val="00C4647E"/>
    <w:rsid w:val="00C562B9"/>
    <w:rsid w:val="00C676B3"/>
    <w:rsid w:val="00C832FB"/>
    <w:rsid w:val="00C8468A"/>
    <w:rsid w:val="00C95D95"/>
    <w:rsid w:val="00CA0904"/>
    <w:rsid w:val="00CA3D8D"/>
    <w:rsid w:val="00CA6008"/>
    <w:rsid w:val="00CB389D"/>
    <w:rsid w:val="00CB5A2E"/>
    <w:rsid w:val="00CD1573"/>
    <w:rsid w:val="00CD2DD0"/>
    <w:rsid w:val="00CF704B"/>
    <w:rsid w:val="00D059B4"/>
    <w:rsid w:val="00D1299A"/>
    <w:rsid w:val="00D1463A"/>
    <w:rsid w:val="00D20F36"/>
    <w:rsid w:val="00D25151"/>
    <w:rsid w:val="00D27024"/>
    <w:rsid w:val="00D4479C"/>
    <w:rsid w:val="00D63338"/>
    <w:rsid w:val="00D666FD"/>
    <w:rsid w:val="00DC2654"/>
    <w:rsid w:val="00DD529D"/>
    <w:rsid w:val="00DF1645"/>
    <w:rsid w:val="00DF3AEC"/>
    <w:rsid w:val="00DF6EFA"/>
    <w:rsid w:val="00E0299D"/>
    <w:rsid w:val="00E075D6"/>
    <w:rsid w:val="00E56400"/>
    <w:rsid w:val="00E57780"/>
    <w:rsid w:val="00E717F2"/>
    <w:rsid w:val="00E773FC"/>
    <w:rsid w:val="00EA059B"/>
    <w:rsid w:val="00EA21A8"/>
    <w:rsid w:val="00EA51FC"/>
    <w:rsid w:val="00EA62F8"/>
    <w:rsid w:val="00EB440B"/>
    <w:rsid w:val="00EE6F88"/>
    <w:rsid w:val="00F040B6"/>
    <w:rsid w:val="00F53382"/>
    <w:rsid w:val="00F54348"/>
    <w:rsid w:val="00F63FC4"/>
    <w:rsid w:val="00F7232C"/>
    <w:rsid w:val="00F752A3"/>
    <w:rsid w:val="00F819F1"/>
    <w:rsid w:val="00F8477F"/>
    <w:rsid w:val="00F854F0"/>
    <w:rsid w:val="00F869D4"/>
    <w:rsid w:val="00FB0680"/>
    <w:rsid w:val="00FC2D21"/>
    <w:rsid w:val="00FD30DD"/>
    <w:rsid w:val="00FD445E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link w:val="aa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nhideWhenUsed/>
    <w:rsid w:val="00AA19AD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DC2654"/>
    <w:rPr>
      <w:sz w:val="24"/>
      <w:szCs w:val="24"/>
    </w:rPr>
  </w:style>
  <w:style w:type="character" w:customStyle="1" w:styleId="40">
    <w:name w:val="Основной текст (4)_"/>
    <w:link w:val="41"/>
    <w:rsid w:val="00792C43"/>
    <w:rPr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92C43"/>
    <w:pPr>
      <w:widowControl w:val="0"/>
      <w:shd w:val="clear" w:color="auto" w:fill="FFFFFF"/>
      <w:spacing w:line="226" w:lineRule="exact"/>
      <w:jc w:val="both"/>
    </w:pPr>
    <w:rPr>
      <w:b/>
      <w:bCs/>
      <w:sz w:val="19"/>
      <w:szCs w:val="19"/>
      <w:lang/>
    </w:rPr>
  </w:style>
  <w:style w:type="character" w:customStyle="1" w:styleId="apple-converted-space">
    <w:name w:val="apple-converted-space"/>
    <w:basedOn w:val="a0"/>
    <w:rsid w:val="005568DE"/>
  </w:style>
  <w:style w:type="paragraph" w:customStyle="1" w:styleId="ConsPlusCell">
    <w:name w:val="ConsPlusCell"/>
    <w:uiPriority w:val="99"/>
    <w:rsid w:val="002821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2821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214F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28214F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28214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24E2-16D6-476B-B11C-0A5451E6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21077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2017-05-30T12:26:00Z</cp:lastPrinted>
  <dcterms:created xsi:type="dcterms:W3CDTF">2017-06-02T09:52:00Z</dcterms:created>
  <dcterms:modified xsi:type="dcterms:W3CDTF">2017-06-02T09:52:00Z</dcterms:modified>
</cp:coreProperties>
</file>