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562721">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9B28C1">
        <w:t>30</w:t>
      </w:r>
      <w:r w:rsidR="00626EC7">
        <w:t xml:space="preserve"> </w:t>
      </w:r>
      <w:r w:rsidR="00877560">
        <w:t xml:space="preserve"> </w:t>
      </w:r>
      <w:r w:rsidR="00C43600">
        <w:t>мая</w:t>
      </w:r>
      <w:r w:rsidR="00552D16">
        <w:t xml:space="preserve">  </w:t>
      </w:r>
      <w:r w:rsidR="00C70C29">
        <w:t xml:space="preserve">2017  года </w:t>
      </w:r>
      <w:r w:rsidR="00383804" w:rsidRPr="00E84C35">
        <w:t xml:space="preserve"> №</w:t>
      </w:r>
      <w:r w:rsidR="002803E1">
        <w:t xml:space="preserve">  </w:t>
      </w:r>
      <w:r w:rsidR="009B28C1">
        <w:t>356</w:t>
      </w:r>
      <w:r w:rsidR="00C70C29">
        <w:t xml:space="preserve"> </w:t>
      </w:r>
    </w:p>
    <w:p w:rsidR="00A54B58" w:rsidRDefault="00383804" w:rsidP="00153A1D">
      <w:pPr>
        <w:jc w:val="center"/>
      </w:pPr>
      <w:r w:rsidRPr="00E84C35">
        <w:t>Сегежа</w:t>
      </w:r>
    </w:p>
    <w:p w:rsidR="00806C8A" w:rsidRDefault="00806C8A" w:rsidP="00153A1D">
      <w:pPr>
        <w:jc w:val="center"/>
      </w:pPr>
    </w:p>
    <w:p w:rsidR="00C6196D" w:rsidRDefault="00C6196D" w:rsidP="00153A1D">
      <w:pPr>
        <w:jc w:val="center"/>
      </w:pPr>
    </w:p>
    <w:p w:rsidR="00EF5A2E" w:rsidRDefault="00EF5A2E" w:rsidP="00EF5A2E">
      <w:pPr>
        <w:pStyle w:val="a3"/>
        <w:jc w:val="center"/>
        <w:rPr>
          <w:b/>
          <w:bCs/>
        </w:rPr>
      </w:pPr>
      <w:r>
        <w:rPr>
          <w:b/>
          <w:bCs/>
        </w:rPr>
        <w:t>Об утверждении Порядка списания имущества, находящегося  в муниципальной собственности муниципального образования  «Сегежский муниципальный район»</w:t>
      </w:r>
    </w:p>
    <w:p w:rsidR="00EF5A2E" w:rsidRDefault="00EF5A2E" w:rsidP="00EF5A2E">
      <w:pPr>
        <w:pStyle w:val="a3"/>
        <w:jc w:val="center"/>
      </w:pPr>
    </w:p>
    <w:p w:rsidR="00EF5A2E" w:rsidRDefault="00EF5A2E" w:rsidP="00EF5A2E">
      <w:pPr>
        <w:pStyle w:val="a3"/>
        <w:jc w:val="center"/>
      </w:pPr>
    </w:p>
    <w:p w:rsidR="00EF5A2E" w:rsidRDefault="00EF5A2E" w:rsidP="00EF5A2E">
      <w:pPr>
        <w:pStyle w:val="formattext"/>
        <w:shd w:val="clear" w:color="auto" w:fill="FFFFFF"/>
        <w:spacing w:before="0" w:beforeAutospacing="0" w:after="0" w:afterAutospacing="0"/>
        <w:ind w:firstLine="708"/>
        <w:jc w:val="both"/>
        <w:textAlignment w:val="baseline"/>
        <w:rPr>
          <w:b/>
        </w:rPr>
      </w:pPr>
      <w:r>
        <w:rPr>
          <w:color w:val="2D2D2D"/>
          <w:spacing w:val="2"/>
        </w:rPr>
        <w:t xml:space="preserve">В соответствии со статьей 51 Федерального закона от 6 октября 2003 г.                  № 131-ФЗ «Об общих принципах организации местного самоуправления в Российской Федерации», статьей 61 Устава муниципального образования «Сегежский муниципальный район», Положением о порядке владения, пользования и распоряжения имуществом, находящимся в муниципальной собственности муниципального образования «Сегежский муниципальный район», утвержденным решением Совета Сегежского муниципального район от 12 апреля 2012 г. № 239, </w:t>
      </w:r>
      <w:r>
        <w:t xml:space="preserve">администрация  Сегежского муниципального района   </w:t>
      </w:r>
      <w:r>
        <w:rPr>
          <w:b/>
        </w:rPr>
        <w:t>п о с т а н о в л я е т:</w:t>
      </w:r>
    </w:p>
    <w:p w:rsidR="00EF5A2E" w:rsidRDefault="00EF5A2E" w:rsidP="00EF5A2E">
      <w:pPr>
        <w:pStyle w:val="a3"/>
        <w:rPr>
          <w:b/>
        </w:rPr>
      </w:pPr>
    </w:p>
    <w:p w:rsidR="00EF5A2E" w:rsidRDefault="00EF5A2E" w:rsidP="00EF5A2E">
      <w:pPr>
        <w:pStyle w:val="a3"/>
        <w:ind w:firstLine="708"/>
        <w:rPr>
          <w:bCs/>
        </w:rPr>
      </w:pPr>
      <w:r>
        <w:t>1. Утвердить прилагаемый П</w:t>
      </w:r>
      <w:r>
        <w:rPr>
          <w:bCs/>
        </w:rPr>
        <w:t>орядок списания имущества, находящегося в муниципальной собственности муниципального образования «Сегежский муниципальный район».</w:t>
      </w:r>
    </w:p>
    <w:p w:rsidR="00EF5A2E" w:rsidRDefault="00EF5A2E" w:rsidP="00EF5A2E">
      <w:pPr>
        <w:pStyle w:val="a3"/>
        <w:ind w:firstLine="708"/>
      </w:pPr>
      <w:r>
        <w:t>2. Признать утратившим силу постановление администрации Сегежского муниципального района от 22 декабря 2011 г. № 1769 «Об утверждении Положения о порядке списания основных средств, являющихся муниципальной собственностью муниципального образования «Сегежский муниципальный район».</w:t>
      </w:r>
    </w:p>
    <w:p w:rsidR="00EF5A2E" w:rsidRDefault="00EF5A2E" w:rsidP="00EF5A2E">
      <w:pPr>
        <w:pStyle w:val="a3"/>
        <w:tabs>
          <w:tab w:val="left" w:pos="0"/>
        </w:tabs>
      </w:pPr>
      <w:r>
        <w:tab/>
        <w:t xml:space="preserve">3.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по адресу: </w:t>
      </w:r>
      <w:hyperlink r:id="rId9" w:history="1">
        <w:r w:rsidRPr="00EF5A2E">
          <w:rPr>
            <w:rStyle w:val="af2"/>
            <w:color w:val="000000"/>
            <w:u w:val="none"/>
            <w:lang w:val="en-US"/>
          </w:rPr>
          <w:t>http</w:t>
        </w:r>
        <w:r w:rsidRPr="00EF5A2E">
          <w:rPr>
            <w:rStyle w:val="af2"/>
            <w:color w:val="000000"/>
            <w:u w:val="none"/>
          </w:rPr>
          <w:t>://</w:t>
        </w:r>
        <w:r w:rsidRPr="00EF5A2E">
          <w:rPr>
            <w:rStyle w:val="af2"/>
            <w:color w:val="000000"/>
            <w:u w:val="none"/>
            <w:lang w:val="en-US"/>
          </w:rPr>
          <w:t>home</w:t>
        </w:r>
        <w:r w:rsidRPr="00EF5A2E">
          <w:rPr>
            <w:rStyle w:val="af2"/>
            <w:color w:val="000000"/>
            <w:u w:val="none"/>
          </w:rPr>
          <w:t>.</w:t>
        </w:r>
        <w:r w:rsidRPr="00EF5A2E">
          <w:rPr>
            <w:rStyle w:val="af2"/>
            <w:color w:val="000000"/>
            <w:u w:val="none"/>
            <w:lang w:val="en-US"/>
          </w:rPr>
          <w:t>onego</w:t>
        </w:r>
        <w:r w:rsidRPr="00EF5A2E">
          <w:rPr>
            <w:rStyle w:val="af2"/>
            <w:color w:val="000000"/>
            <w:u w:val="none"/>
          </w:rPr>
          <w:t>.</w:t>
        </w:r>
        <w:r w:rsidRPr="00EF5A2E">
          <w:rPr>
            <w:rStyle w:val="af2"/>
            <w:color w:val="000000"/>
            <w:u w:val="none"/>
            <w:lang w:val="en-US"/>
          </w:rPr>
          <w:t>ru</w:t>
        </w:r>
        <w:r w:rsidRPr="00EF5A2E">
          <w:rPr>
            <w:rStyle w:val="af2"/>
            <w:color w:val="000000"/>
            <w:u w:val="none"/>
          </w:rPr>
          <w:t>/~</w:t>
        </w:r>
        <w:r w:rsidRPr="00EF5A2E">
          <w:rPr>
            <w:rStyle w:val="af2"/>
            <w:color w:val="000000"/>
            <w:u w:val="none"/>
            <w:lang w:val="en-US"/>
          </w:rPr>
          <w:t>segadmin</w:t>
        </w:r>
      </w:hyperlink>
      <w:r w:rsidRPr="00EF5A2E">
        <w:rPr>
          <w:color w:val="000000"/>
        </w:rPr>
        <w:t>.</w:t>
      </w:r>
      <w:r>
        <w:t xml:space="preserve">  </w:t>
      </w:r>
    </w:p>
    <w:p w:rsidR="00EF5A2E" w:rsidRDefault="00EF5A2E" w:rsidP="00EF5A2E">
      <w:pPr>
        <w:tabs>
          <w:tab w:val="left" w:pos="0"/>
          <w:tab w:val="left" w:pos="709"/>
        </w:tabs>
        <w:jc w:val="both"/>
      </w:pPr>
      <w:r>
        <w:tab/>
        <w:t>4.   Настоящее постановление вступает в силу со дня его обнародования.</w:t>
      </w:r>
    </w:p>
    <w:p w:rsidR="00EF5A2E" w:rsidRDefault="00EF5A2E" w:rsidP="00EF5A2E">
      <w:pPr>
        <w:ind w:firstLine="709"/>
        <w:jc w:val="both"/>
      </w:pPr>
    </w:p>
    <w:p w:rsidR="00EF5A2E" w:rsidRDefault="00EF5A2E" w:rsidP="00EF5A2E">
      <w:pPr>
        <w:ind w:firstLine="709"/>
        <w:jc w:val="both"/>
      </w:pPr>
    </w:p>
    <w:p w:rsidR="00EF5A2E" w:rsidRDefault="00EF5A2E" w:rsidP="00EF5A2E">
      <w:pPr>
        <w:ind w:firstLine="709"/>
        <w:jc w:val="both"/>
      </w:pPr>
    </w:p>
    <w:p w:rsidR="00EF5A2E" w:rsidRDefault="00EF5A2E" w:rsidP="00EF5A2E">
      <w:pPr>
        <w:jc w:val="both"/>
      </w:pPr>
      <w:r>
        <w:t xml:space="preserve">           Глава администрации                                                                                     </w:t>
      </w:r>
    </w:p>
    <w:p w:rsidR="00EF5A2E" w:rsidRDefault="00EF5A2E" w:rsidP="00EF5A2E">
      <w:pPr>
        <w:jc w:val="both"/>
      </w:pPr>
      <w:r>
        <w:t>Сегежского муниципального района                                                                  И.П. Векслер</w:t>
      </w: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Default="00EF5A2E" w:rsidP="00EF5A2E">
      <w:pPr>
        <w:jc w:val="both"/>
      </w:pPr>
    </w:p>
    <w:p w:rsidR="00EF5A2E" w:rsidRPr="00EF5A2E" w:rsidRDefault="00EF5A2E" w:rsidP="00EF5A2E">
      <w:pPr>
        <w:jc w:val="both"/>
        <w:rPr>
          <w:sz w:val="22"/>
          <w:szCs w:val="22"/>
        </w:rPr>
      </w:pPr>
    </w:p>
    <w:p w:rsidR="00EF5A2E" w:rsidRPr="00EF5A2E" w:rsidRDefault="00EF5A2E" w:rsidP="00EF5A2E">
      <w:pPr>
        <w:jc w:val="both"/>
        <w:rPr>
          <w:sz w:val="22"/>
          <w:szCs w:val="22"/>
        </w:rPr>
      </w:pPr>
      <w:r w:rsidRPr="00EF5A2E">
        <w:rPr>
          <w:sz w:val="22"/>
          <w:szCs w:val="22"/>
        </w:rPr>
        <w:t xml:space="preserve">Разослать: в дело, КУМИиЗР-2, ФУ, ОБУ, муниципальным учреждениям Сегежского муниципального района - 44. </w:t>
      </w:r>
    </w:p>
    <w:p w:rsidR="009B28C1" w:rsidRPr="00047E10" w:rsidRDefault="009B28C1" w:rsidP="009B28C1">
      <w:pPr>
        <w:shd w:val="clear" w:color="auto" w:fill="FFFFFF"/>
        <w:jc w:val="center"/>
        <w:textAlignment w:val="baseline"/>
        <w:outlineLvl w:val="0"/>
        <w:rPr>
          <w:bCs/>
          <w:color w:val="2D2D2D"/>
          <w:spacing w:val="2"/>
          <w:kern w:val="36"/>
        </w:rPr>
      </w:pPr>
      <w:r>
        <w:rPr>
          <w:bCs/>
          <w:color w:val="2D2D2D"/>
          <w:spacing w:val="2"/>
          <w:kern w:val="36"/>
        </w:rPr>
        <w:t xml:space="preserve">                                                                              </w:t>
      </w:r>
      <w:r w:rsidRPr="00047E10">
        <w:rPr>
          <w:bCs/>
          <w:color w:val="2D2D2D"/>
          <w:spacing w:val="2"/>
          <w:kern w:val="36"/>
        </w:rPr>
        <w:t>УТВЕРЖДЕН</w:t>
      </w:r>
    </w:p>
    <w:p w:rsidR="009B28C1" w:rsidRPr="00047E10" w:rsidRDefault="009B28C1" w:rsidP="009B28C1">
      <w:pPr>
        <w:shd w:val="clear" w:color="auto" w:fill="FFFFFF"/>
        <w:jc w:val="both"/>
        <w:textAlignment w:val="baseline"/>
        <w:outlineLvl w:val="0"/>
        <w:rPr>
          <w:bCs/>
          <w:color w:val="2D2D2D"/>
          <w:spacing w:val="2"/>
          <w:kern w:val="36"/>
        </w:rPr>
      </w:pPr>
      <w:r>
        <w:rPr>
          <w:bCs/>
          <w:color w:val="2D2D2D"/>
          <w:spacing w:val="2"/>
          <w:kern w:val="36"/>
        </w:rPr>
        <w:t xml:space="preserve">                                                                                    п</w:t>
      </w:r>
      <w:r w:rsidRPr="00047E10">
        <w:rPr>
          <w:bCs/>
          <w:color w:val="2D2D2D"/>
          <w:spacing w:val="2"/>
          <w:kern w:val="36"/>
        </w:rPr>
        <w:t>остановлением администрации</w:t>
      </w:r>
    </w:p>
    <w:p w:rsidR="009B28C1" w:rsidRPr="00047E10" w:rsidRDefault="009B28C1" w:rsidP="009B28C1">
      <w:pPr>
        <w:shd w:val="clear" w:color="auto" w:fill="FFFFFF"/>
        <w:jc w:val="both"/>
        <w:textAlignment w:val="baseline"/>
        <w:outlineLvl w:val="0"/>
        <w:rPr>
          <w:bCs/>
          <w:color w:val="2D2D2D"/>
          <w:spacing w:val="2"/>
          <w:kern w:val="36"/>
        </w:rPr>
      </w:pPr>
      <w:r>
        <w:rPr>
          <w:bCs/>
          <w:color w:val="2D2D2D"/>
          <w:spacing w:val="2"/>
          <w:kern w:val="36"/>
        </w:rPr>
        <w:t xml:space="preserve">                                                                                    </w:t>
      </w:r>
      <w:r w:rsidRPr="00047E10">
        <w:rPr>
          <w:bCs/>
          <w:color w:val="2D2D2D"/>
          <w:spacing w:val="2"/>
          <w:kern w:val="36"/>
        </w:rPr>
        <w:t>Сегежского муниципального района</w:t>
      </w:r>
    </w:p>
    <w:p w:rsidR="009B28C1" w:rsidRPr="00047E10" w:rsidRDefault="009B28C1" w:rsidP="009B28C1">
      <w:pPr>
        <w:shd w:val="clear" w:color="auto" w:fill="FFFFFF"/>
        <w:jc w:val="both"/>
        <w:textAlignment w:val="baseline"/>
        <w:outlineLvl w:val="0"/>
        <w:rPr>
          <w:bCs/>
          <w:color w:val="2D2D2D"/>
          <w:spacing w:val="2"/>
          <w:kern w:val="36"/>
        </w:rPr>
      </w:pPr>
      <w:r>
        <w:rPr>
          <w:bCs/>
          <w:color w:val="2D2D2D"/>
          <w:spacing w:val="2"/>
          <w:kern w:val="36"/>
        </w:rPr>
        <w:t xml:space="preserve">                                   </w:t>
      </w:r>
      <w:r w:rsidRPr="00047E10">
        <w:rPr>
          <w:bCs/>
          <w:color w:val="2D2D2D"/>
          <w:spacing w:val="2"/>
          <w:kern w:val="36"/>
        </w:rPr>
        <w:t xml:space="preserve">                     </w:t>
      </w:r>
      <w:r>
        <w:rPr>
          <w:bCs/>
          <w:color w:val="2D2D2D"/>
          <w:spacing w:val="2"/>
          <w:kern w:val="36"/>
        </w:rPr>
        <w:t xml:space="preserve">                            </w:t>
      </w:r>
      <w:r w:rsidRPr="00047E10">
        <w:rPr>
          <w:bCs/>
          <w:color w:val="2D2D2D"/>
          <w:spacing w:val="2"/>
          <w:kern w:val="36"/>
        </w:rPr>
        <w:t xml:space="preserve">от </w:t>
      </w:r>
      <w:r>
        <w:rPr>
          <w:bCs/>
          <w:color w:val="2D2D2D"/>
          <w:spacing w:val="2"/>
          <w:kern w:val="36"/>
        </w:rPr>
        <w:t xml:space="preserve"> 30  мая </w:t>
      </w:r>
      <w:r w:rsidRPr="00047E10">
        <w:rPr>
          <w:bCs/>
          <w:color w:val="2D2D2D"/>
          <w:spacing w:val="2"/>
          <w:kern w:val="36"/>
        </w:rPr>
        <w:t xml:space="preserve"> 2017 г. № </w:t>
      </w:r>
      <w:r>
        <w:rPr>
          <w:bCs/>
          <w:color w:val="2D2D2D"/>
          <w:spacing w:val="2"/>
          <w:kern w:val="36"/>
        </w:rPr>
        <w:t xml:space="preserve"> 356</w:t>
      </w:r>
    </w:p>
    <w:p w:rsidR="009B28C1" w:rsidRDefault="009B28C1" w:rsidP="009B28C1">
      <w:pPr>
        <w:shd w:val="clear" w:color="auto" w:fill="FFFFFF"/>
        <w:jc w:val="center"/>
        <w:textAlignment w:val="baseline"/>
        <w:outlineLvl w:val="0"/>
        <w:rPr>
          <w:bCs/>
          <w:color w:val="2D2D2D"/>
          <w:spacing w:val="2"/>
          <w:kern w:val="36"/>
        </w:rPr>
      </w:pPr>
    </w:p>
    <w:p w:rsidR="009B28C1" w:rsidRDefault="009B28C1" w:rsidP="009B28C1">
      <w:pPr>
        <w:shd w:val="clear" w:color="auto" w:fill="FFFFFF"/>
        <w:jc w:val="center"/>
        <w:textAlignment w:val="baseline"/>
        <w:outlineLvl w:val="0"/>
        <w:rPr>
          <w:bCs/>
          <w:color w:val="2D2D2D"/>
          <w:spacing w:val="2"/>
          <w:kern w:val="36"/>
        </w:rPr>
      </w:pPr>
    </w:p>
    <w:p w:rsidR="00EF5A2E" w:rsidRDefault="00EF5A2E" w:rsidP="00EF5A2E">
      <w:pPr>
        <w:pStyle w:val="a3"/>
        <w:jc w:val="center"/>
        <w:rPr>
          <w:b/>
          <w:bCs/>
        </w:rPr>
      </w:pPr>
      <w:r>
        <w:rPr>
          <w:b/>
          <w:bCs/>
        </w:rPr>
        <w:t xml:space="preserve">Порядок </w:t>
      </w:r>
    </w:p>
    <w:p w:rsidR="00EF5A2E" w:rsidRDefault="00EF5A2E" w:rsidP="00EF5A2E">
      <w:pPr>
        <w:pStyle w:val="a3"/>
        <w:jc w:val="center"/>
        <w:rPr>
          <w:b/>
          <w:bCs/>
        </w:rPr>
      </w:pPr>
      <w:r>
        <w:rPr>
          <w:b/>
          <w:bCs/>
        </w:rPr>
        <w:t>списания имущества, находящегося  в муниципальной собственности  муниципального образования «Сегежский муниципальный район»</w:t>
      </w:r>
    </w:p>
    <w:p w:rsidR="00EF5A2E" w:rsidRDefault="00EF5A2E" w:rsidP="00EF5A2E">
      <w:pPr>
        <w:shd w:val="clear" w:color="auto" w:fill="FFFFFF"/>
        <w:jc w:val="center"/>
        <w:textAlignment w:val="baseline"/>
        <w:outlineLvl w:val="0"/>
        <w:rPr>
          <w:b/>
          <w:bCs/>
          <w:color w:val="2D2D2D"/>
          <w:spacing w:val="2"/>
          <w:kern w:val="36"/>
        </w:rPr>
      </w:pPr>
    </w:p>
    <w:p w:rsidR="00EF5A2E" w:rsidRPr="00945686" w:rsidRDefault="00EF5A2E" w:rsidP="00EF5A2E">
      <w:pPr>
        <w:pStyle w:val="formattext"/>
        <w:numPr>
          <w:ilvl w:val="0"/>
          <w:numId w:val="10"/>
        </w:numPr>
        <w:shd w:val="clear" w:color="auto" w:fill="FFFFFF"/>
        <w:spacing w:before="0" w:beforeAutospacing="0" w:after="0" w:afterAutospacing="0"/>
        <w:jc w:val="center"/>
        <w:textAlignment w:val="baseline"/>
        <w:rPr>
          <w:b/>
          <w:color w:val="2D2D2D"/>
          <w:spacing w:val="2"/>
        </w:rPr>
      </w:pPr>
      <w:r w:rsidRPr="00945686">
        <w:rPr>
          <w:b/>
          <w:color w:val="2D2D2D"/>
          <w:spacing w:val="2"/>
        </w:rPr>
        <w:t>Общие положения</w:t>
      </w:r>
    </w:p>
    <w:p w:rsidR="00EF5A2E" w:rsidRPr="00945686" w:rsidRDefault="00EF5A2E" w:rsidP="00EF5A2E">
      <w:pPr>
        <w:pStyle w:val="formattext"/>
        <w:shd w:val="clear" w:color="auto" w:fill="FFFFFF"/>
        <w:spacing w:before="0" w:beforeAutospacing="0" w:after="0" w:afterAutospacing="0"/>
        <w:ind w:left="1080"/>
        <w:textAlignment w:val="baseline"/>
        <w:rPr>
          <w:color w:val="2D2D2D"/>
          <w:spacing w:val="2"/>
        </w:rPr>
      </w:pP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sidRPr="00945686">
        <w:rPr>
          <w:color w:val="2D2D2D"/>
          <w:spacing w:val="2"/>
        </w:rPr>
        <w:t>1. Настоящ</w:t>
      </w:r>
      <w:r>
        <w:rPr>
          <w:color w:val="2D2D2D"/>
          <w:spacing w:val="2"/>
        </w:rPr>
        <w:t>ий П</w:t>
      </w:r>
      <w:r w:rsidRPr="00945686">
        <w:rPr>
          <w:color w:val="2D2D2D"/>
          <w:spacing w:val="2"/>
        </w:rPr>
        <w:t>о</w:t>
      </w:r>
      <w:r>
        <w:rPr>
          <w:color w:val="2D2D2D"/>
          <w:spacing w:val="2"/>
        </w:rPr>
        <w:t xml:space="preserve">рядок регулирует отношения, возникающие при </w:t>
      </w:r>
      <w:r w:rsidRPr="00945686">
        <w:rPr>
          <w:color w:val="2D2D2D"/>
          <w:spacing w:val="2"/>
        </w:rPr>
        <w:t>списани</w:t>
      </w:r>
      <w:r>
        <w:rPr>
          <w:color w:val="2D2D2D"/>
          <w:spacing w:val="2"/>
        </w:rPr>
        <w:t xml:space="preserve">и находящегося в </w:t>
      </w:r>
      <w:r w:rsidRPr="00945686">
        <w:rPr>
          <w:color w:val="2D2D2D"/>
          <w:spacing w:val="2"/>
        </w:rPr>
        <w:t>муниципальной собственности муниципального образования «</w:t>
      </w:r>
      <w:r>
        <w:rPr>
          <w:color w:val="2D2D2D"/>
          <w:spacing w:val="2"/>
        </w:rPr>
        <w:t>Сегежский муниципальный район» имущества:</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sidRPr="00F076BC">
        <w:rPr>
          <w:color w:val="2D2D2D"/>
          <w:spacing w:val="2"/>
        </w:rPr>
        <w:t xml:space="preserve">1) </w:t>
      </w:r>
      <w:r w:rsidRPr="00945686">
        <w:rPr>
          <w:color w:val="2D2D2D"/>
          <w:spacing w:val="2"/>
        </w:rPr>
        <w:t>закрепленного на праве оперативного управления за муниципальными учреждениями</w:t>
      </w:r>
      <w:r>
        <w:rPr>
          <w:color w:val="2D2D2D"/>
          <w:spacing w:val="2"/>
        </w:rPr>
        <w:t xml:space="preserve"> муниципального образования «Сегежский муниципальный район» (далее – муниципальные учреждения); </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sidRPr="00F076BC">
        <w:rPr>
          <w:color w:val="2D2D2D"/>
          <w:spacing w:val="2"/>
        </w:rPr>
        <w:t xml:space="preserve">2) </w:t>
      </w:r>
      <w:r w:rsidRPr="00945686">
        <w:rPr>
          <w:color w:val="2D2D2D"/>
          <w:spacing w:val="2"/>
        </w:rPr>
        <w:t>составляющ</w:t>
      </w:r>
      <w:r>
        <w:rPr>
          <w:color w:val="2D2D2D"/>
          <w:spacing w:val="2"/>
        </w:rPr>
        <w:t xml:space="preserve">его </w:t>
      </w:r>
      <w:r w:rsidRPr="00945686">
        <w:rPr>
          <w:color w:val="2D2D2D"/>
          <w:spacing w:val="2"/>
        </w:rPr>
        <w:t xml:space="preserve"> муниципальную казну муниципального образования «</w:t>
      </w:r>
      <w:r>
        <w:rPr>
          <w:color w:val="2D2D2D"/>
          <w:spacing w:val="2"/>
        </w:rPr>
        <w:t>Сегежский муниципальный район»</w:t>
      </w:r>
      <w:r w:rsidRPr="00DB5F70">
        <w:rPr>
          <w:color w:val="2D2D2D"/>
          <w:spacing w:val="2"/>
        </w:rPr>
        <w:t xml:space="preserve"> (</w:t>
      </w:r>
      <w:r>
        <w:rPr>
          <w:color w:val="2D2D2D"/>
          <w:spacing w:val="2"/>
        </w:rPr>
        <w:t>далее – казна).</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2. В настоящем Порядке под списанием имущества, находящегося в муниципальной собственности муниципального образования «Сегежский муниципальный район» (далее – имущество), понимается комплекс действий, связанных с признанием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 морального износа, или выбывшим из владения, пользования и распоряжения вследствие гибели или уничтожения, а также невозможностью установления его местонахождения.</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3.    Настоящий Порядок устанавливает:</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1)    случаи списания имущества;</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2)    компетенцию постоянно действующей комиссии по списанию имущества;</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 xml:space="preserve">3) порядок согласования списания имущества, </w:t>
      </w:r>
      <w:r w:rsidRPr="00945686">
        <w:rPr>
          <w:color w:val="2D2D2D"/>
          <w:spacing w:val="2"/>
        </w:rPr>
        <w:t>закрепленного на праве оперативного управления за муниципальными учреждениями</w:t>
      </w:r>
      <w:r>
        <w:rPr>
          <w:color w:val="2D2D2D"/>
          <w:spacing w:val="2"/>
        </w:rPr>
        <w:t>;</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 xml:space="preserve">4)    порядок принятия решения о списании имущества казны. </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4.    Действие настоящего Порядка не распространяется на списание:</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 xml:space="preserve">1) имущества стоимостью менее 3 000 (трех тысяч) рублей, кроме особо ценного имущества независимо от его стоимости; </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2) музейных предметов и коллекций, включенных в состав музейного, архивного и библиотечного фондов;</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 xml:space="preserve">3) </w:t>
      </w:r>
      <w:r w:rsidRPr="00FA5232">
        <w:rPr>
          <w:color w:val="2D2D2D"/>
          <w:spacing w:val="2"/>
        </w:rPr>
        <w:t>имуществ</w:t>
      </w:r>
      <w:r>
        <w:rPr>
          <w:color w:val="2D2D2D"/>
          <w:spacing w:val="2"/>
        </w:rPr>
        <w:t>а</w:t>
      </w:r>
      <w:r w:rsidRPr="00FA5232">
        <w:rPr>
          <w:color w:val="2D2D2D"/>
          <w:spacing w:val="2"/>
        </w:rPr>
        <w:t>, на которое наложен арест, обращено взыскание в порядке, установленном законодательством Российской Федерации</w:t>
      </w:r>
      <w:r>
        <w:rPr>
          <w:color w:val="2D2D2D"/>
          <w:spacing w:val="2"/>
        </w:rPr>
        <w:t>;</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 xml:space="preserve">4) </w:t>
      </w:r>
      <w:r w:rsidRPr="00FA5232">
        <w:rPr>
          <w:color w:val="2D2D2D"/>
          <w:spacing w:val="2"/>
        </w:rPr>
        <w:t>имуществ</w:t>
      </w:r>
      <w:r>
        <w:rPr>
          <w:color w:val="2D2D2D"/>
          <w:spacing w:val="2"/>
        </w:rPr>
        <w:t>а</w:t>
      </w:r>
      <w:r w:rsidRPr="00FA5232">
        <w:rPr>
          <w:color w:val="2D2D2D"/>
          <w:spacing w:val="2"/>
        </w:rPr>
        <w:t>, находяще</w:t>
      </w:r>
      <w:r>
        <w:rPr>
          <w:color w:val="2D2D2D"/>
          <w:spacing w:val="2"/>
        </w:rPr>
        <w:t xml:space="preserve">гося </w:t>
      </w:r>
      <w:r w:rsidRPr="00FA5232">
        <w:rPr>
          <w:color w:val="2D2D2D"/>
          <w:spacing w:val="2"/>
        </w:rPr>
        <w:t>в залоге, в обеспечении по гражданским правовым договорам.</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Pr>
          <w:color w:val="2D2D2D"/>
          <w:spacing w:val="2"/>
        </w:rPr>
        <w:t>5. Имущество, стоимостью менее 3 000 (трех тысяч) рублей, списывается муниципальными учреждениями самостоятельно в соответствии с нормативными правовыми актами, регулирующими порядок ведения бухгалтерского учета.</w:t>
      </w:r>
    </w:p>
    <w:p w:rsidR="00EF5A2E" w:rsidRDefault="00EF5A2E" w:rsidP="00EF5A2E">
      <w:pPr>
        <w:pStyle w:val="formattext"/>
        <w:shd w:val="clear" w:color="auto" w:fill="FFFFFF"/>
        <w:spacing w:before="0" w:beforeAutospacing="0" w:after="0" w:afterAutospacing="0"/>
        <w:ind w:firstLine="708"/>
        <w:jc w:val="both"/>
        <w:textAlignment w:val="baseline"/>
        <w:rPr>
          <w:color w:val="2D2D2D"/>
          <w:spacing w:val="2"/>
        </w:rPr>
      </w:pPr>
    </w:p>
    <w:p w:rsidR="00EF5A2E" w:rsidRPr="00D32AB3" w:rsidRDefault="00EF5A2E" w:rsidP="00EF5A2E">
      <w:pPr>
        <w:pStyle w:val="formattext"/>
        <w:numPr>
          <w:ilvl w:val="0"/>
          <w:numId w:val="10"/>
        </w:numPr>
        <w:shd w:val="clear" w:color="auto" w:fill="FFFFFF"/>
        <w:spacing w:before="0" w:beforeAutospacing="0" w:after="0" w:afterAutospacing="0"/>
        <w:jc w:val="center"/>
        <w:textAlignment w:val="baseline"/>
        <w:rPr>
          <w:b/>
          <w:color w:val="2D2D2D"/>
          <w:spacing w:val="2"/>
        </w:rPr>
      </w:pPr>
      <w:r w:rsidRPr="00D32AB3">
        <w:rPr>
          <w:b/>
          <w:color w:val="2D2D2D"/>
          <w:spacing w:val="2"/>
        </w:rPr>
        <w:t>Случаи списания имущества</w:t>
      </w:r>
    </w:p>
    <w:p w:rsidR="00EF5A2E" w:rsidRPr="00D32AB3" w:rsidRDefault="00EF5A2E" w:rsidP="00EF5A2E">
      <w:pPr>
        <w:pStyle w:val="formattext"/>
        <w:shd w:val="clear" w:color="auto" w:fill="FFFFFF"/>
        <w:spacing w:before="0" w:beforeAutospacing="0" w:after="0" w:afterAutospacing="0"/>
        <w:ind w:firstLine="708"/>
        <w:jc w:val="both"/>
        <w:textAlignment w:val="baseline"/>
        <w:rPr>
          <w:b/>
          <w:color w:val="2D2D2D"/>
          <w:spacing w:val="2"/>
        </w:rPr>
      </w:pPr>
    </w:p>
    <w:p w:rsidR="00EF5A2E" w:rsidRPr="00D32AB3" w:rsidRDefault="00EF5A2E" w:rsidP="00EF5A2E">
      <w:pPr>
        <w:autoSpaceDE w:val="0"/>
        <w:autoSpaceDN w:val="0"/>
        <w:adjustRightInd w:val="0"/>
        <w:ind w:firstLine="540"/>
        <w:jc w:val="both"/>
      </w:pPr>
      <w:r>
        <w:t xml:space="preserve">  </w:t>
      </w:r>
      <w:r w:rsidRPr="00D32AB3">
        <w:t>6. Решение о списании имущества принимается в случаях, если:</w:t>
      </w:r>
    </w:p>
    <w:p w:rsidR="00EF5A2E" w:rsidRPr="00D32AB3" w:rsidRDefault="00EF5A2E" w:rsidP="00EF5A2E">
      <w:pPr>
        <w:autoSpaceDE w:val="0"/>
        <w:autoSpaceDN w:val="0"/>
        <w:adjustRightInd w:val="0"/>
        <w:ind w:firstLine="540"/>
        <w:jc w:val="both"/>
      </w:pPr>
      <w:r w:rsidRPr="00D32AB3">
        <w:t xml:space="preserve">  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из-за физического или морального износа и в том числе выявленного по результатам инвентаризации;</w:t>
      </w:r>
    </w:p>
    <w:p w:rsidR="00EF5A2E" w:rsidRPr="00D32AB3" w:rsidRDefault="00EF5A2E" w:rsidP="00EF5A2E">
      <w:pPr>
        <w:autoSpaceDE w:val="0"/>
        <w:autoSpaceDN w:val="0"/>
        <w:adjustRightInd w:val="0"/>
        <w:ind w:firstLine="540"/>
        <w:jc w:val="both"/>
      </w:pPr>
      <w:r w:rsidRPr="00D32AB3">
        <w:t xml:space="preserve">  2)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F5A2E" w:rsidRPr="00D32AB3"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sidRPr="00D32AB3">
        <w:rPr>
          <w:color w:val="2D2D2D"/>
          <w:spacing w:val="2"/>
        </w:rPr>
        <w:t>3)</w:t>
      </w:r>
      <w:r>
        <w:rPr>
          <w:color w:val="2D2D2D"/>
          <w:spacing w:val="2"/>
        </w:rPr>
        <w:t xml:space="preserve"> </w:t>
      </w:r>
      <w:r w:rsidRPr="00D32AB3">
        <w:rPr>
          <w:color w:val="2D2D2D"/>
          <w:spacing w:val="2"/>
        </w:rPr>
        <w:t>по результатам инвентаризации выявлены недостачи или хищения имущества;</w:t>
      </w:r>
    </w:p>
    <w:p w:rsidR="00EF5A2E" w:rsidRPr="00D32AB3"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sidRPr="00D32AB3">
        <w:rPr>
          <w:color w:val="2D2D2D"/>
          <w:spacing w:val="2"/>
        </w:rPr>
        <w:t>4) частично ликвидировано имущество (в том числе при выполнении работ по реконструкции, модернизации, дооборудованию);</w:t>
      </w:r>
    </w:p>
    <w:p w:rsidR="00EF5A2E" w:rsidRPr="00D32AB3" w:rsidRDefault="00EF5A2E" w:rsidP="00EF5A2E">
      <w:pPr>
        <w:pStyle w:val="formattext"/>
        <w:shd w:val="clear" w:color="auto" w:fill="FFFFFF"/>
        <w:spacing w:before="0" w:beforeAutospacing="0" w:after="0" w:afterAutospacing="0"/>
        <w:ind w:firstLine="708"/>
        <w:jc w:val="both"/>
        <w:textAlignment w:val="baseline"/>
        <w:rPr>
          <w:color w:val="2D2D2D"/>
          <w:spacing w:val="2"/>
        </w:rPr>
      </w:pPr>
      <w:r w:rsidRPr="00D32AB3">
        <w:rPr>
          <w:color w:val="2D2D2D"/>
          <w:spacing w:val="2"/>
        </w:rPr>
        <w:t>5) принято  решение о сносе недвижимого имущества.</w:t>
      </w:r>
    </w:p>
    <w:p w:rsidR="00EF5A2E" w:rsidRPr="00D32AB3" w:rsidRDefault="00EF5A2E" w:rsidP="00EF5A2E">
      <w:pPr>
        <w:pStyle w:val="formattext"/>
        <w:shd w:val="clear" w:color="auto" w:fill="FFFFFF"/>
        <w:spacing w:before="0" w:beforeAutospacing="0" w:after="0" w:afterAutospacing="0"/>
        <w:ind w:firstLine="357"/>
        <w:jc w:val="both"/>
        <w:textAlignment w:val="baseline"/>
      </w:pPr>
      <w:r w:rsidRPr="00D32AB3">
        <w:t xml:space="preserve">      7. Имущество списывается  в случаях, когда восстановление имущества  невозможно или экономически нецелесообразно, а также, если оно не может быть реализовано или передано другим пользователям  в установленном законом порядке.</w:t>
      </w:r>
    </w:p>
    <w:p w:rsidR="00EF5A2E" w:rsidRDefault="00EF5A2E" w:rsidP="00EF5A2E">
      <w:pPr>
        <w:autoSpaceDE w:val="0"/>
        <w:autoSpaceDN w:val="0"/>
        <w:adjustRightInd w:val="0"/>
        <w:ind w:firstLine="540"/>
        <w:jc w:val="both"/>
      </w:pPr>
      <w:r w:rsidRPr="00D32AB3">
        <w:t xml:space="preserve">    8.   Истечение нормативного срока полезного использования имущества или начисление по нему 100 процентов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EF5A2E" w:rsidRDefault="00EF5A2E" w:rsidP="00EF5A2E">
      <w:pPr>
        <w:pStyle w:val="formattext"/>
        <w:shd w:val="clear" w:color="auto" w:fill="FFFFFF"/>
        <w:spacing w:before="0" w:beforeAutospacing="0" w:after="0" w:afterAutospacing="0"/>
        <w:ind w:firstLine="357"/>
        <w:jc w:val="both"/>
        <w:textAlignment w:val="baseline"/>
        <w:rPr>
          <w:color w:val="2D2D2D"/>
          <w:spacing w:val="2"/>
        </w:rPr>
      </w:pPr>
    </w:p>
    <w:p w:rsidR="00EF5A2E" w:rsidRPr="007B713F" w:rsidRDefault="00EF5A2E" w:rsidP="00EF5A2E">
      <w:pPr>
        <w:pStyle w:val="formattext"/>
        <w:numPr>
          <w:ilvl w:val="0"/>
          <w:numId w:val="10"/>
        </w:numPr>
        <w:shd w:val="clear" w:color="auto" w:fill="FFFFFF"/>
        <w:spacing w:before="0" w:beforeAutospacing="0" w:after="0" w:afterAutospacing="0"/>
        <w:jc w:val="center"/>
        <w:textAlignment w:val="baseline"/>
        <w:rPr>
          <w:b/>
          <w:color w:val="2D2D2D"/>
          <w:spacing w:val="2"/>
        </w:rPr>
      </w:pPr>
      <w:r w:rsidRPr="007B713F">
        <w:rPr>
          <w:b/>
          <w:color w:val="2D2D2D"/>
          <w:spacing w:val="2"/>
        </w:rPr>
        <w:t>Компетенция постоянно действующей комиссии по списанию имущества</w:t>
      </w:r>
    </w:p>
    <w:p w:rsidR="00EF5A2E" w:rsidRPr="007B713F" w:rsidRDefault="00EF5A2E" w:rsidP="00EF5A2E">
      <w:pPr>
        <w:pStyle w:val="formattext"/>
        <w:shd w:val="clear" w:color="auto" w:fill="FFFFFF"/>
        <w:spacing w:before="0" w:beforeAutospacing="0" w:after="0" w:afterAutospacing="0"/>
        <w:ind w:left="1080"/>
        <w:jc w:val="center"/>
        <w:textAlignment w:val="baseline"/>
        <w:rPr>
          <w:color w:val="2D2D2D"/>
          <w:spacing w:val="2"/>
        </w:rPr>
      </w:pPr>
    </w:p>
    <w:p w:rsidR="00EF5A2E" w:rsidRDefault="00EF5A2E" w:rsidP="00EF5A2E">
      <w:pPr>
        <w:autoSpaceDE w:val="0"/>
        <w:autoSpaceDN w:val="0"/>
        <w:adjustRightInd w:val="0"/>
        <w:ind w:firstLine="540"/>
        <w:jc w:val="both"/>
      </w:pPr>
      <w:r>
        <w:t xml:space="preserve">   9. Для определения целесообразности (пригодности) дальнейшего использования имущества, возможности и эффективности  восстановления, а также для оформления документации при выбытии имущества, закрепленного на праве оперативного управления за муниципальными учреждениями, приказом руководителя муниципального учреждения, а при выбытии имущества казны, постановлением администрации Сегежского муниципального района (далее – администрация) создается постоянно действующая комиссия по списанию имущества (далее – комиссия).</w:t>
      </w:r>
    </w:p>
    <w:p w:rsidR="00EF5A2E" w:rsidRDefault="00EF5A2E" w:rsidP="00EF5A2E">
      <w:pPr>
        <w:autoSpaceDE w:val="0"/>
        <w:autoSpaceDN w:val="0"/>
        <w:adjustRightInd w:val="0"/>
        <w:ind w:firstLine="540"/>
        <w:jc w:val="both"/>
      </w:pPr>
      <w:r>
        <w:t xml:space="preserve">   10. В компетенцию комиссии входит:</w:t>
      </w:r>
    </w:p>
    <w:p w:rsidR="00EF5A2E" w:rsidRDefault="00EF5A2E" w:rsidP="00EF5A2E">
      <w:pPr>
        <w:autoSpaceDE w:val="0"/>
        <w:autoSpaceDN w:val="0"/>
        <w:adjustRightInd w:val="0"/>
        <w:ind w:firstLine="540"/>
        <w:jc w:val="both"/>
      </w:pPr>
      <w:r>
        <w:t xml:space="preserve">  1)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и эффективности его восстановления;</w:t>
      </w:r>
    </w:p>
    <w:p w:rsidR="00EF5A2E" w:rsidRDefault="00EF5A2E" w:rsidP="00EF5A2E">
      <w:pPr>
        <w:pStyle w:val="formattext"/>
        <w:shd w:val="clear" w:color="auto" w:fill="FFFFFF"/>
        <w:spacing w:before="0" w:beforeAutospacing="0" w:after="0" w:afterAutospacing="0"/>
        <w:ind w:firstLine="357"/>
        <w:jc w:val="both"/>
        <w:textAlignment w:val="baseline"/>
      </w:pPr>
      <w:r>
        <w:t xml:space="preserve">     2) установление причин списания имущества (</w:t>
      </w:r>
      <w:r>
        <w:rPr>
          <w:color w:val="2D2D2D"/>
          <w:spacing w:val="2"/>
        </w:rPr>
        <w:t>невозможность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 морального износа, или в результате выбытия из владения, пользования и распоряжения вследствие гибели или уничтожения, а также невозможностью установления его местонахождения</w:t>
      </w:r>
      <w:r>
        <w:t>);</w:t>
      </w:r>
    </w:p>
    <w:p w:rsidR="00EF5A2E" w:rsidRDefault="00EF5A2E" w:rsidP="00EF5A2E">
      <w:pPr>
        <w:autoSpaceDE w:val="0"/>
        <w:autoSpaceDN w:val="0"/>
        <w:adjustRightInd w:val="0"/>
        <w:ind w:firstLine="540"/>
        <w:jc w:val="both"/>
      </w:pPr>
      <w:r>
        <w:t xml:space="preserve">  3) 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EF5A2E" w:rsidRDefault="00EF5A2E" w:rsidP="00EF5A2E">
      <w:pPr>
        <w:autoSpaceDE w:val="0"/>
        <w:autoSpaceDN w:val="0"/>
        <w:adjustRightInd w:val="0"/>
        <w:ind w:firstLine="540"/>
        <w:jc w:val="both"/>
      </w:pPr>
      <w:r>
        <w:t xml:space="preserve">  4) возможность использования отдельных узлов, деталей, материалов имущества и их оценка исходя из текущей рыночной стоимости, контроль за изъятием из списываемых в составе  имущества цветных и драгоценных металлов, определение веса и сдачи на соответствующий склад; осуществление контроля за изъятием из списываемого имущества цветных и драгоценных металлов, определением их количества, веса;</w:t>
      </w:r>
    </w:p>
    <w:p w:rsidR="00EF5A2E" w:rsidRDefault="00EF5A2E" w:rsidP="00EF5A2E">
      <w:pPr>
        <w:autoSpaceDE w:val="0"/>
        <w:autoSpaceDN w:val="0"/>
        <w:adjustRightInd w:val="0"/>
        <w:ind w:firstLine="540"/>
        <w:jc w:val="both"/>
      </w:pPr>
      <w:r>
        <w:t xml:space="preserve">  5) составление акта на списание имущества.</w:t>
      </w:r>
    </w:p>
    <w:p w:rsidR="00EF5A2E" w:rsidRDefault="00EF5A2E" w:rsidP="00EF5A2E">
      <w:pPr>
        <w:autoSpaceDE w:val="0"/>
        <w:autoSpaceDN w:val="0"/>
        <w:adjustRightInd w:val="0"/>
        <w:ind w:firstLine="540"/>
        <w:jc w:val="both"/>
      </w:pPr>
      <w:r>
        <w:t xml:space="preserve">  Для участия в работе комиссии могут приглашаться представители инспекций, на которые в соответствии с законодательством возложены функции регистрации и надзора на отдельные виды имущества.</w:t>
      </w:r>
    </w:p>
    <w:p w:rsidR="00EF5A2E" w:rsidRDefault="00EF5A2E" w:rsidP="00EF5A2E">
      <w:pPr>
        <w:autoSpaceDE w:val="0"/>
        <w:autoSpaceDN w:val="0"/>
        <w:adjustRightInd w:val="0"/>
        <w:ind w:firstLine="540"/>
        <w:jc w:val="both"/>
      </w:pPr>
      <w:r>
        <w:rPr>
          <w:color w:val="2D2D2D"/>
          <w:spacing w:val="2"/>
        </w:rPr>
        <w:t xml:space="preserve">  11</w:t>
      </w:r>
      <w:r w:rsidRPr="00845A89">
        <w:rPr>
          <w:color w:val="2D2D2D"/>
          <w:spacing w:val="2"/>
        </w:rPr>
        <w:t xml:space="preserve">. </w:t>
      </w:r>
      <w:r>
        <w:t xml:space="preserve">Принятое комиссией решение о списании  имущества оформляется в акте о списании  </w:t>
      </w:r>
      <w:r>
        <w:rPr>
          <w:color w:val="2D2D2D"/>
          <w:spacing w:val="2"/>
        </w:rPr>
        <w:t xml:space="preserve">объектов нефинансовых активов (кроме транспортных средств) </w:t>
      </w:r>
      <w:r w:rsidRPr="00845A89">
        <w:rPr>
          <w:color w:val="2D2D2D"/>
          <w:spacing w:val="2"/>
        </w:rPr>
        <w:t xml:space="preserve">по форме </w:t>
      </w:r>
      <w:r>
        <w:rPr>
          <w:color w:val="2D2D2D"/>
          <w:spacing w:val="2"/>
        </w:rPr>
        <w:t xml:space="preserve">0504104 </w:t>
      </w:r>
      <w:r w:rsidRPr="00845A89">
        <w:rPr>
          <w:color w:val="2D2D2D"/>
          <w:spacing w:val="2"/>
        </w:rPr>
        <w:t xml:space="preserve">или </w:t>
      </w:r>
      <w:r>
        <w:rPr>
          <w:color w:val="2D2D2D"/>
          <w:spacing w:val="2"/>
        </w:rPr>
        <w:t xml:space="preserve">в </w:t>
      </w:r>
      <w:r w:rsidRPr="00845A89">
        <w:rPr>
          <w:color w:val="2D2D2D"/>
          <w:spacing w:val="2"/>
        </w:rPr>
        <w:t>акт</w:t>
      </w:r>
      <w:r>
        <w:rPr>
          <w:color w:val="2D2D2D"/>
          <w:spacing w:val="2"/>
        </w:rPr>
        <w:t xml:space="preserve">е о </w:t>
      </w:r>
      <w:r w:rsidRPr="00845A89">
        <w:rPr>
          <w:color w:val="2D2D2D"/>
          <w:spacing w:val="2"/>
        </w:rPr>
        <w:t>списани</w:t>
      </w:r>
      <w:r>
        <w:rPr>
          <w:color w:val="2D2D2D"/>
          <w:spacing w:val="2"/>
        </w:rPr>
        <w:t xml:space="preserve">и </w:t>
      </w:r>
      <w:r w:rsidRPr="00845A89">
        <w:rPr>
          <w:color w:val="2D2D2D"/>
          <w:spacing w:val="2"/>
        </w:rPr>
        <w:t>транспортн</w:t>
      </w:r>
      <w:r>
        <w:rPr>
          <w:color w:val="2D2D2D"/>
          <w:spacing w:val="2"/>
        </w:rPr>
        <w:t xml:space="preserve">ого </w:t>
      </w:r>
      <w:r w:rsidRPr="00845A89">
        <w:rPr>
          <w:color w:val="2D2D2D"/>
          <w:spacing w:val="2"/>
        </w:rPr>
        <w:t>средств</w:t>
      </w:r>
      <w:r>
        <w:rPr>
          <w:color w:val="2D2D2D"/>
          <w:spacing w:val="2"/>
        </w:rPr>
        <w:t>а</w:t>
      </w:r>
      <w:r w:rsidRPr="00845A89">
        <w:rPr>
          <w:color w:val="2D2D2D"/>
          <w:spacing w:val="2"/>
        </w:rPr>
        <w:t xml:space="preserve"> по форме </w:t>
      </w:r>
      <w:r>
        <w:rPr>
          <w:color w:val="2D2D2D"/>
          <w:spacing w:val="2"/>
        </w:rPr>
        <w:t>0504105</w:t>
      </w:r>
      <w:r>
        <w:t xml:space="preserve"> с указанием данных, характеризующих объект основных средств (дата принятия объекта к бухгалтерскому учету, год изготовления или постройки, время ввода в эксплуатацию, срок полезного использования, первоначальная стоимость и сумма начисленной амортизации, проведенные переоценки, ремонты, причины выбытия с их обоснованием, состояние основных частей, деталей, узлов, конструктивных элементов). </w:t>
      </w:r>
    </w:p>
    <w:p w:rsidR="00EF5A2E" w:rsidRDefault="00EF5A2E" w:rsidP="00EF5A2E">
      <w:pPr>
        <w:pStyle w:val="formattext"/>
        <w:shd w:val="clear" w:color="auto" w:fill="FFFFFF"/>
        <w:spacing w:before="0" w:beforeAutospacing="0" w:after="0" w:afterAutospacing="0"/>
        <w:ind w:firstLine="357"/>
        <w:jc w:val="both"/>
        <w:textAlignment w:val="baseline"/>
        <w:rPr>
          <w:color w:val="2D2D2D"/>
          <w:spacing w:val="2"/>
        </w:rPr>
      </w:pPr>
    </w:p>
    <w:p w:rsidR="00EF5A2E" w:rsidRPr="004E5174" w:rsidRDefault="00EF5A2E" w:rsidP="00EF5A2E">
      <w:pPr>
        <w:pStyle w:val="formattext"/>
        <w:numPr>
          <w:ilvl w:val="0"/>
          <w:numId w:val="10"/>
        </w:numPr>
        <w:shd w:val="clear" w:color="auto" w:fill="FFFFFF"/>
        <w:spacing w:before="0" w:beforeAutospacing="0" w:after="0" w:afterAutospacing="0"/>
        <w:jc w:val="center"/>
        <w:textAlignment w:val="baseline"/>
        <w:rPr>
          <w:b/>
          <w:color w:val="2D2D2D"/>
          <w:spacing w:val="2"/>
        </w:rPr>
      </w:pPr>
      <w:r w:rsidRPr="004E5174">
        <w:rPr>
          <w:b/>
          <w:color w:val="2D2D2D"/>
          <w:spacing w:val="2"/>
        </w:rPr>
        <w:t>Порядок согласования списания имущества, закрепленного на праве оперативного управления за муниципальными учреждениями</w:t>
      </w:r>
    </w:p>
    <w:p w:rsidR="00EF5A2E" w:rsidRDefault="00EF5A2E" w:rsidP="00EF5A2E">
      <w:pPr>
        <w:pStyle w:val="afe"/>
        <w:shd w:val="clear" w:color="auto" w:fill="FFFFFF"/>
        <w:spacing w:after="0" w:line="240" w:lineRule="auto"/>
        <w:ind w:left="1080"/>
        <w:rPr>
          <w:rFonts w:ascii="Times New Roman" w:hAnsi="Times New Roman"/>
          <w:b/>
          <w:color w:val="2D2D2D"/>
          <w:spacing w:val="2"/>
          <w:sz w:val="24"/>
          <w:szCs w:val="24"/>
        </w:rPr>
      </w:pPr>
    </w:p>
    <w:p w:rsidR="00EF5A2E" w:rsidRDefault="00EF5A2E" w:rsidP="00EF5A2E">
      <w:pPr>
        <w:autoSpaceDE w:val="0"/>
        <w:autoSpaceDN w:val="0"/>
        <w:adjustRightInd w:val="0"/>
        <w:ind w:firstLine="540"/>
        <w:jc w:val="both"/>
        <w:rPr>
          <w:color w:val="2D2D2D"/>
          <w:spacing w:val="2"/>
        </w:rPr>
      </w:pPr>
      <w:r>
        <w:rPr>
          <w:color w:val="2D2D2D"/>
          <w:spacing w:val="2"/>
        </w:rPr>
        <w:t xml:space="preserve">  12</w:t>
      </w:r>
      <w:r w:rsidRPr="004E5174">
        <w:rPr>
          <w:color w:val="2D2D2D"/>
          <w:spacing w:val="2"/>
        </w:rPr>
        <w:t xml:space="preserve">. </w:t>
      </w:r>
      <w:r>
        <w:rPr>
          <w:color w:val="2D2D2D"/>
          <w:spacing w:val="2"/>
        </w:rPr>
        <w:t xml:space="preserve">Решение о согласовании списания имущества, закрепленного на праве оперативного управления за муниципальными учреждениями, принимает администрация. </w:t>
      </w:r>
    </w:p>
    <w:p w:rsidR="00EF5A2E" w:rsidRDefault="00EF5A2E" w:rsidP="00EF5A2E">
      <w:pPr>
        <w:autoSpaceDE w:val="0"/>
        <w:autoSpaceDN w:val="0"/>
        <w:adjustRightInd w:val="0"/>
        <w:ind w:firstLine="540"/>
        <w:jc w:val="both"/>
        <w:rPr>
          <w:color w:val="2D2D2D"/>
          <w:spacing w:val="2"/>
        </w:rPr>
      </w:pPr>
      <w:r>
        <w:rPr>
          <w:color w:val="2D2D2D"/>
          <w:spacing w:val="2"/>
        </w:rPr>
        <w:t xml:space="preserve">   13.  Срок принятия решения о согласовании списания имущества составляет                                 30 календарных дней со дня поступления в администрацию от муниципального учреждения обращения о согласовании списания имущества.Срок согласования может быть продлен, но не более чем на 30 календарных дней.</w:t>
      </w:r>
    </w:p>
    <w:p w:rsidR="00EF5A2E" w:rsidRDefault="00EF5A2E" w:rsidP="00EF5A2E">
      <w:pPr>
        <w:autoSpaceDE w:val="0"/>
        <w:autoSpaceDN w:val="0"/>
        <w:adjustRightInd w:val="0"/>
        <w:ind w:firstLine="540"/>
        <w:jc w:val="both"/>
        <w:rPr>
          <w:color w:val="2D2D2D"/>
          <w:spacing w:val="2"/>
        </w:rPr>
      </w:pPr>
      <w:r>
        <w:rPr>
          <w:color w:val="2D2D2D"/>
          <w:spacing w:val="2"/>
        </w:rPr>
        <w:t xml:space="preserve">   14. Для согласования списания имущества муниципальные учреждения направляют в администрацию обращение с перечнем имущества, подлежащего списанию, которое должно содержать:</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 xml:space="preserve"> 1) номер по порядку;</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 xml:space="preserve"> 2</w:t>
      </w:r>
      <w:r w:rsidRPr="00845A89">
        <w:rPr>
          <w:color w:val="2D2D2D"/>
          <w:spacing w:val="2"/>
        </w:rPr>
        <w:t xml:space="preserve">) наименование </w:t>
      </w:r>
      <w:r>
        <w:rPr>
          <w:color w:val="2D2D2D"/>
          <w:spacing w:val="2"/>
        </w:rPr>
        <w:t>имущества</w:t>
      </w:r>
      <w:r w:rsidRPr="00845A89">
        <w:rPr>
          <w:color w:val="2D2D2D"/>
          <w:spacing w:val="2"/>
        </w:rPr>
        <w:t>;</w:t>
      </w:r>
    </w:p>
    <w:p w:rsidR="00EF5A2E" w:rsidRPr="00845A89" w:rsidRDefault="00EF5A2E" w:rsidP="00EF5A2E">
      <w:pPr>
        <w:shd w:val="clear" w:color="auto" w:fill="FFFFFF"/>
        <w:ind w:firstLine="532"/>
        <w:jc w:val="both"/>
        <w:rPr>
          <w:color w:val="2D2D2D"/>
          <w:spacing w:val="2"/>
        </w:rPr>
      </w:pPr>
      <w:r>
        <w:rPr>
          <w:color w:val="2D2D2D"/>
          <w:spacing w:val="2"/>
        </w:rPr>
        <w:t xml:space="preserve">    3</w:t>
      </w:r>
      <w:r w:rsidRPr="00845A89">
        <w:rPr>
          <w:color w:val="2D2D2D"/>
          <w:spacing w:val="2"/>
        </w:rPr>
        <w:t xml:space="preserve">) инвентарный номер </w:t>
      </w:r>
      <w:r>
        <w:rPr>
          <w:color w:val="2D2D2D"/>
          <w:spacing w:val="2"/>
        </w:rPr>
        <w:t>имущества</w:t>
      </w:r>
      <w:r w:rsidRPr="00845A89">
        <w:rPr>
          <w:color w:val="2D2D2D"/>
          <w:spacing w:val="2"/>
        </w:rPr>
        <w:t xml:space="preserve"> (а также идентификационный номер, государственный регистрационный номер, тип, марка в отношении транспорта);</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4</w:t>
      </w:r>
      <w:r w:rsidRPr="00845A89">
        <w:rPr>
          <w:color w:val="2D2D2D"/>
          <w:spacing w:val="2"/>
        </w:rPr>
        <w:t xml:space="preserve">) год </w:t>
      </w:r>
      <w:r>
        <w:rPr>
          <w:color w:val="2D2D2D"/>
          <w:spacing w:val="2"/>
        </w:rPr>
        <w:t xml:space="preserve">ввода в эксплуатацию (год </w:t>
      </w:r>
      <w:r w:rsidRPr="00845A89">
        <w:rPr>
          <w:color w:val="2D2D2D"/>
          <w:spacing w:val="2"/>
        </w:rPr>
        <w:t>выпуска</w:t>
      </w:r>
      <w:r>
        <w:rPr>
          <w:color w:val="2D2D2D"/>
          <w:spacing w:val="2"/>
        </w:rPr>
        <w:t>)имущества</w:t>
      </w:r>
      <w:r w:rsidRPr="00845A89">
        <w:rPr>
          <w:color w:val="2D2D2D"/>
          <w:spacing w:val="2"/>
        </w:rPr>
        <w:t>;</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5</w:t>
      </w:r>
      <w:r w:rsidRPr="00845A89">
        <w:rPr>
          <w:color w:val="2D2D2D"/>
          <w:spacing w:val="2"/>
        </w:rPr>
        <w:t xml:space="preserve">) </w:t>
      </w:r>
      <w:r>
        <w:rPr>
          <w:color w:val="2D2D2D"/>
          <w:spacing w:val="2"/>
        </w:rPr>
        <w:t>балансовую (</w:t>
      </w:r>
      <w:r w:rsidRPr="00845A89">
        <w:rPr>
          <w:color w:val="2D2D2D"/>
          <w:spacing w:val="2"/>
        </w:rPr>
        <w:t>первоначальн</w:t>
      </w:r>
      <w:r>
        <w:rPr>
          <w:color w:val="2D2D2D"/>
          <w:spacing w:val="2"/>
        </w:rPr>
        <w:t>ую)</w:t>
      </w:r>
      <w:r w:rsidRPr="00845A89">
        <w:rPr>
          <w:color w:val="2D2D2D"/>
          <w:spacing w:val="2"/>
        </w:rPr>
        <w:t xml:space="preserve"> стоимость </w:t>
      </w:r>
      <w:r>
        <w:rPr>
          <w:color w:val="2D2D2D"/>
          <w:spacing w:val="2"/>
        </w:rPr>
        <w:t>имущества</w:t>
      </w:r>
      <w:r w:rsidRPr="00845A89">
        <w:rPr>
          <w:color w:val="2D2D2D"/>
          <w:spacing w:val="2"/>
        </w:rPr>
        <w:t>;</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6</w:t>
      </w:r>
      <w:r w:rsidRPr="00845A89">
        <w:rPr>
          <w:color w:val="2D2D2D"/>
          <w:spacing w:val="2"/>
        </w:rPr>
        <w:t>) остаточн</w:t>
      </w:r>
      <w:r>
        <w:rPr>
          <w:color w:val="2D2D2D"/>
          <w:spacing w:val="2"/>
        </w:rPr>
        <w:t>ую</w:t>
      </w:r>
      <w:r w:rsidRPr="00845A89">
        <w:rPr>
          <w:color w:val="2D2D2D"/>
          <w:spacing w:val="2"/>
        </w:rPr>
        <w:t xml:space="preserve"> стоимость </w:t>
      </w:r>
      <w:r>
        <w:rPr>
          <w:color w:val="2D2D2D"/>
          <w:spacing w:val="2"/>
        </w:rPr>
        <w:t>имущества</w:t>
      </w:r>
      <w:r w:rsidRPr="00845A89">
        <w:rPr>
          <w:color w:val="2D2D2D"/>
          <w:spacing w:val="2"/>
        </w:rPr>
        <w:t xml:space="preserve"> на момент списания;</w:t>
      </w:r>
    </w:p>
    <w:p w:rsidR="00EF5A2E" w:rsidRPr="00845A89" w:rsidRDefault="00EF5A2E" w:rsidP="00EF5A2E">
      <w:pPr>
        <w:shd w:val="clear" w:color="auto" w:fill="FFFFFF"/>
        <w:ind w:firstLine="532"/>
        <w:jc w:val="both"/>
        <w:rPr>
          <w:color w:val="2D2D2D"/>
          <w:spacing w:val="2"/>
        </w:rPr>
      </w:pPr>
      <w:r>
        <w:rPr>
          <w:color w:val="2D2D2D"/>
          <w:spacing w:val="2"/>
        </w:rPr>
        <w:t xml:space="preserve">   7) амортизацию имущества на момент списания;</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8</w:t>
      </w:r>
      <w:r w:rsidRPr="00845A89">
        <w:rPr>
          <w:color w:val="2D2D2D"/>
          <w:spacing w:val="2"/>
        </w:rPr>
        <w:t xml:space="preserve">) срок полезного использования, установленный для данного </w:t>
      </w:r>
      <w:r>
        <w:rPr>
          <w:color w:val="2D2D2D"/>
          <w:spacing w:val="2"/>
        </w:rPr>
        <w:t>имущества</w:t>
      </w:r>
      <w:r w:rsidRPr="00845A89">
        <w:rPr>
          <w:color w:val="2D2D2D"/>
          <w:spacing w:val="2"/>
        </w:rPr>
        <w:t>, и срок фактического использования на момент списания;</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9</w:t>
      </w:r>
      <w:r w:rsidRPr="00845A89">
        <w:rPr>
          <w:color w:val="2D2D2D"/>
          <w:spacing w:val="2"/>
        </w:rPr>
        <w:t xml:space="preserve">) краткое обоснование списания и нецелесообразности дальнейшего использования </w:t>
      </w:r>
      <w:r>
        <w:rPr>
          <w:color w:val="2D2D2D"/>
          <w:spacing w:val="2"/>
        </w:rPr>
        <w:t>имущества.</w:t>
      </w:r>
    </w:p>
    <w:p w:rsidR="00EF5A2E" w:rsidRDefault="00EF5A2E" w:rsidP="00EF5A2E">
      <w:pPr>
        <w:autoSpaceDE w:val="0"/>
        <w:autoSpaceDN w:val="0"/>
        <w:adjustRightInd w:val="0"/>
        <w:ind w:firstLine="540"/>
        <w:jc w:val="both"/>
        <w:rPr>
          <w:color w:val="2D2D2D"/>
          <w:spacing w:val="2"/>
        </w:rPr>
      </w:pPr>
      <w:r>
        <w:rPr>
          <w:color w:val="2D2D2D"/>
          <w:spacing w:val="2"/>
        </w:rPr>
        <w:t xml:space="preserve">   15. При согласовании списания движимого имущества к обращению прилагаются:</w:t>
      </w:r>
    </w:p>
    <w:p w:rsidR="00EF5A2E" w:rsidRPr="00845A89" w:rsidRDefault="00EF5A2E" w:rsidP="00EF5A2E">
      <w:pPr>
        <w:shd w:val="clear" w:color="auto" w:fill="FFFFFF"/>
        <w:ind w:firstLine="532"/>
        <w:jc w:val="both"/>
        <w:rPr>
          <w:color w:val="2D2D2D"/>
          <w:spacing w:val="2"/>
        </w:rPr>
      </w:pPr>
      <w:r>
        <w:rPr>
          <w:color w:val="2D2D2D"/>
          <w:spacing w:val="2"/>
        </w:rPr>
        <w:t xml:space="preserve">   </w:t>
      </w:r>
      <w:r w:rsidRPr="00845A89">
        <w:rPr>
          <w:color w:val="2D2D2D"/>
          <w:spacing w:val="2"/>
        </w:rPr>
        <w:t xml:space="preserve">1) акты о списании объектов </w:t>
      </w:r>
      <w:r>
        <w:rPr>
          <w:color w:val="2D2D2D"/>
          <w:spacing w:val="2"/>
        </w:rPr>
        <w:t>нефинансовых активов (кроме транспортных средств) по форме 0504104, акты о списании транспортного средства по форме 0504105</w:t>
      </w:r>
      <w:r w:rsidRPr="00845A89">
        <w:rPr>
          <w:color w:val="2D2D2D"/>
          <w:spacing w:val="2"/>
        </w:rPr>
        <w:t>, составленные в соответствии с действующим законодательством, в двух экземплярах;</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2</w:t>
      </w:r>
      <w:r w:rsidRPr="00845A89">
        <w:rPr>
          <w:color w:val="2D2D2D"/>
          <w:spacing w:val="2"/>
        </w:rPr>
        <w:t>) копи</w:t>
      </w:r>
      <w:r>
        <w:rPr>
          <w:color w:val="2D2D2D"/>
          <w:spacing w:val="2"/>
        </w:rPr>
        <w:t>и</w:t>
      </w:r>
      <w:r w:rsidRPr="00845A89">
        <w:rPr>
          <w:color w:val="2D2D2D"/>
          <w:spacing w:val="2"/>
        </w:rPr>
        <w:t xml:space="preserve"> инвентарн</w:t>
      </w:r>
      <w:r>
        <w:rPr>
          <w:color w:val="2D2D2D"/>
          <w:spacing w:val="2"/>
        </w:rPr>
        <w:t xml:space="preserve">ых </w:t>
      </w:r>
      <w:r w:rsidRPr="00845A89">
        <w:rPr>
          <w:color w:val="2D2D2D"/>
          <w:spacing w:val="2"/>
        </w:rPr>
        <w:t>карточ</w:t>
      </w:r>
      <w:r>
        <w:rPr>
          <w:color w:val="2D2D2D"/>
          <w:spacing w:val="2"/>
        </w:rPr>
        <w:t>е</w:t>
      </w:r>
      <w:r w:rsidRPr="00845A89">
        <w:rPr>
          <w:color w:val="2D2D2D"/>
          <w:spacing w:val="2"/>
        </w:rPr>
        <w:t xml:space="preserve">к учета </w:t>
      </w:r>
      <w:r>
        <w:rPr>
          <w:color w:val="2D2D2D"/>
          <w:spacing w:val="2"/>
        </w:rPr>
        <w:t>имущества</w:t>
      </w:r>
      <w:r w:rsidRPr="00845A89">
        <w:rPr>
          <w:color w:val="2D2D2D"/>
          <w:spacing w:val="2"/>
        </w:rPr>
        <w:t>;</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3</w:t>
      </w:r>
      <w:r w:rsidRPr="00845A89">
        <w:rPr>
          <w:color w:val="2D2D2D"/>
          <w:spacing w:val="2"/>
        </w:rPr>
        <w:t>) копи</w:t>
      </w:r>
      <w:r>
        <w:rPr>
          <w:color w:val="2D2D2D"/>
          <w:spacing w:val="2"/>
        </w:rPr>
        <w:t>я</w:t>
      </w:r>
      <w:r w:rsidRPr="00845A89">
        <w:rPr>
          <w:color w:val="2D2D2D"/>
          <w:spacing w:val="2"/>
        </w:rPr>
        <w:t xml:space="preserve"> приказа о создании комиссии</w:t>
      </w:r>
      <w:r>
        <w:rPr>
          <w:color w:val="2D2D2D"/>
          <w:spacing w:val="2"/>
        </w:rPr>
        <w:t>;</w:t>
      </w:r>
    </w:p>
    <w:p w:rsidR="00EF5A2E" w:rsidRDefault="00EF5A2E" w:rsidP="00EF5A2E">
      <w:pPr>
        <w:shd w:val="clear" w:color="auto" w:fill="FFFFFF"/>
        <w:ind w:firstLine="532"/>
        <w:jc w:val="both"/>
        <w:rPr>
          <w:color w:val="2D2D2D"/>
          <w:spacing w:val="2"/>
        </w:rPr>
      </w:pPr>
      <w:r>
        <w:rPr>
          <w:color w:val="2D2D2D"/>
          <w:spacing w:val="2"/>
        </w:rPr>
        <w:tab/>
        <w:t xml:space="preserve">4) копия </w:t>
      </w:r>
      <w:r w:rsidRPr="00845A89">
        <w:rPr>
          <w:color w:val="2D2D2D"/>
          <w:spacing w:val="2"/>
        </w:rPr>
        <w:t>заключени</w:t>
      </w:r>
      <w:r>
        <w:rPr>
          <w:color w:val="2D2D2D"/>
          <w:spacing w:val="2"/>
        </w:rPr>
        <w:t>я</w:t>
      </w:r>
      <w:r w:rsidRPr="00845A89">
        <w:rPr>
          <w:color w:val="2D2D2D"/>
          <w:spacing w:val="2"/>
        </w:rPr>
        <w:t xml:space="preserve"> о техническом состоянии </w:t>
      </w:r>
      <w:r>
        <w:rPr>
          <w:color w:val="2D2D2D"/>
          <w:spacing w:val="2"/>
        </w:rPr>
        <w:t xml:space="preserve">имущества (далее – заключение), </w:t>
      </w:r>
      <w:r w:rsidRPr="008E2601">
        <w:rPr>
          <w:color w:val="2D2D2D"/>
          <w:spacing w:val="2"/>
        </w:rPr>
        <w:t>при списании машин (техники)</w:t>
      </w:r>
      <w:r>
        <w:rPr>
          <w:color w:val="2D2D2D"/>
          <w:spacing w:val="2"/>
        </w:rPr>
        <w:t>,</w:t>
      </w:r>
      <w:r w:rsidRPr="008E2601">
        <w:rPr>
          <w:color w:val="2D2D2D"/>
          <w:spacing w:val="2"/>
        </w:rPr>
        <w:t xml:space="preserve"> сложного оборудования</w:t>
      </w:r>
      <w:r>
        <w:rPr>
          <w:color w:val="2D2D2D"/>
          <w:spacing w:val="2"/>
        </w:rPr>
        <w:t xml:space="preserve"> либо копия акта о техническом состоянии имущества (далее – акт)</w:t>
      </w:r>
      <w:r w:rsidRPr="00845A89">
        <w:rPr>
          <w:color w:val="2D2D2D"/>
          <w:spacing w:val="2"/>
        </w:rPr>
        <w:t>,</w:t>
      </w:r>
      <w:r>
        <w:rPr>
          <w:color w:val="2D2D2D"/>
          <w:spacing w:val="2"/>
        </w:rPr>
        <w:t xml:space="preserve">при списании производственного и хозяйственного инвентаря, </w:t>
      </w:r>
      <w:r w:rsidRPr="00845A89">
        <w:rPr>
          <w:color w:val="2D2D2D"/>
          <w:spacing w:val="2"/>
        </w:rPr>
        <w:t>подтверждающ</w:t>
      </w:r>
      <w:r>
        <w:rPr>
          <w:color w:val="2D2D2D"/>
          <w:spacing w:val="2"/>
        </w:rPr>
        <w:t xml:space="preserve">их, что имущество </w:t>
      </w:r>
      <w:r w:rsidRPr="00845A89">
        <w:rPr>
          <w:color w:val="2D2D2D"/>
          <w:spacing w:val="2"/>
        </w:rPr>
        <w:t xml:space="preserve"> непригодно </w:t>
      </w:r>
      <w:r>
        <w:rPr>
          <w:color w:val="2D2D2D"/>
          <w:spacing w:val="2"/>
        </w:rPr>
        <w:t xml:space="preserve">к восстановлению и </w:t>
      </w:r>
      <w:r w:rsidRPr="00845A89">
        <w:rPr>
          <w:color w:val="2D2D2D"/>
          <w:spacing w:val="2"/>
        </w:rPr>
        <w:t xml:space="preserve"> дальнейшему использованию</w:t>
      </w:r>
      <w:r>
        <w:rPr>
          <w:color w:val="2D2D2D"/>
          <w:spacing w:val="2"/>
        </w:rPr>
        <w:t xml:space="preserve"> (эксплуатации). </w:t>
      </w:r>
    </w:p>
    <w:p w:rsidR="00EF5A2E" w:rsidRDefault="00EF5A2E" w:rsidP="00EF5A2E">
      <w:pPr>
        <w:shd w:val="clear" w:color="auto" w:fill="FFFFFF"/>
        <w:ind w:firstLine="532"/>
        <w:jc w:val="both"/>
        <w:rPr>
          <w:color w:val="2D2D2D"/>
          <w:spacing w:val="2"/>
        </w:rPr>
      </w:pPr>
      <w:r>
        <w:rPr>
          <w:color w:val="2D2D2D"/>
          <w:spacing w:val="2"/>
        </w:rPr>
        <w:t xml:space="preserve"> Заключение </w:t>
      </w:r>
      <w:r w:rsidRPr="00D71116">
        <w:rPr>
          <w:color w:val="2D2D2D"/>
          <w:spacing w:val="2"/>
        </w:rPr>
        <w:t>выда</w:t>
      </w:r>
      <w:r>
        <w:rPr>
          <w:color w:val="2D2D2D"/>
          <w:spacing w:val="2"/>
        </w:rPr>
        <w:t xml:space="preserve">ется специализированной </w:t>
      </w:r>
      <w:r w:rsidRPr="00D71116">
        <w:rPr>
          <w:color w:val="2D2D2D"/>
          <w:spacing w:val="2"/>
        </w:rPr>
        <w:t xml:space="preserve">организацией, </w:t>
      </w:r>
      <w:r>
        <w:rPr>
          <w:color w:val="2D2D2D"/>
          <w:spacing w:val="2"/>
        </w:rPr>
        <w:t>осуществляющей деятельность по обслуживанию и ремонту соответствующего типа машин (техники) и сложного оборудования,  подлежащего списанию.</w:t>
      </w:r>
    </w:p>
    <w:p w:rsidR="00EF5A2E" w:rsidRDefault="00EF5A2E" w:rsidP="00EF5A2E">
      <w:pPr>
        <w:shd w:val="clear" w:color="auto" w:fill="FFFFFF"/>
        <w:ind w:firstLine="532"/>
        <w:jc w:val="both"/>
        <w:rPr>
          <w:color w:val="2D2D2D"/>
          <w:spacing w:val="2"/>
        </w:rPr>
      </w:pPr>
      <w:r>
        <w:rPr>
          <w:color w:val="2D2D2D"/>
          <w:spacing w:val="2"/>
        </w:rPr>
        <w:t xml:space="preserve">   Акт составляется комиссией в случаях списания производственного и хозяйственного инвентаря.</w:t>
      </w:r>
    </w:p>
    <w:p w:rsidR="00EF5A2E" w:rsidRPr="00845A89" w:rsidRDefault="00EF5A2E" w:rsidP="00EF5A2E">
      <w:pPr>
        <w:shd w:val="clear" w:color="auto" w:fill="FFFFFF"/>
        <w:ind w:firstLine="532"/>
        <w:jc w:val="both"/>
        <w:rPr>
          <w:color w:val="2D2D2D"/>
          <w:spacing w:val="2"/>
        </w:rPr>
      </w:pPr>
      <w:r>
        <w:rPr>
          <w:color w:val="2D2D2D"/>
          <w:spacing w:val="2"/>
        </w:rPr>
        <w:t xml:space="preserve">   16. </w:t>
      </w:r>
      <w:r w:rsidRPr="00845A89">
        <w:rPr>
          <w:color w:val="2D2D2D"/>
          <w:spacing w:val="2"/>
        </w:rPr>
        <w:t xml:space="preserve">При </w:t>
      </w:r>
      <w:r>
        <w:rPr>
          <w:color w:val="2D2D2D"/>
          <w:spacing w:val="2"/>
        </w:rPr>
        <w:t xml:space="preserve">согласовании списания </w:t>
      </w:r>
      <w:r w:rsidRPr="00845A89">
        <w:rPr>
          <w:color w:val="2D2D2D"/>
          <w:spacing w:val="2"/>
        </w:rPr>
        <w:t>транспортн</w:t>
      </w:r>
      <w:r>
        <w:rPr>
          <w:color w:val="2D2D2D"/>
          <w:spacing w:val="2"/>
        </w:rPr>
        <w:t xml:space="preserve">ого </w:t>
      </w:r>
      <w:r w:rsidRPr="00845A89">
        <w:rPr>
          <w:color w:val="2D2D2D"/>
          <w:spacing w:val="2"/>
        </w:rPr>
        <w:t>средств</w:t>
      </w:r>
      <w:r>
        <w:rPr>
          <w:color w:val="2D2D2D"/>
          <w:spacing w:val="2"/>
        </w:rPr>
        <w:t>а</w:t>
      </w:r>
      <w:r w:rsidRPr="00845A89">
        <w:rPr>
          <w:color w:val="2D2D2D"/>
          <w:spacing w:val="2"/>
        </w:rPr>
        <w:t xml:space="preserve"> помимо документов, </w:t>
      </w:r>
      <w:r>
        <w:rPr>
          <w:color w:val="2D2D2D"/>
          <w:spacing w:val="2"/>
        </w:rPr>
        <w:t xml:space="preserve">указанных  </w:t>
      </w:r>
      <w:r w:rsidRPr="00614440">
        <w:rPr>
          <w:color w:val="2D2D2D"/>
          <w:spacing w:val="2"/>
        </w:rPr>
        <w:t>в пункте 15</w:t>
      </w:r>
      <w:r>
        <w:rPr>
          <w:color w:val="2D2D2D"/>
          <w:spacing w:val="2"/>
        </w:rPr>
        <w:t xml:space="preserve"> к обращению прилагаются:</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 xml:space="preserve">1) </w:t>
      </w:r>
      <w:r w:rsidRPr="00845A89">
        <w:rPr>
          <w:color w:val="2D2D2D"/>
          <w:spacing w:val="2"/>
        </w:rPr>
        <w:t xml:space="preserve">копия паспорта </w:t>
      </w:r>
      <w:r>
        <w:rPr>
          <w:color w:val="2D2D2D"/>
          <w:spacing w:val="2"/>
        </w:rPr>
        <w:t xml:space="preserve">транспортного </w:t>
      </w:r>
      <w:r w:rsidRPr="00845A89">
        <w:rPr>
          <w:color w:val="2D2D2D"/>
          <w:spacing w:val="2"/>
        </w:rPr>
        <w:t xml:space="preserve"> средства;</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 xml:space="preserve">2) </w:t>
      </w:r>
      <w:r w:rsidRPr="00845A89">
        <w:rPr>
          <w:color w:val="2D2D2D"/>
          <w:spacing w:val="2"/>
        </w:rPr>
        <w:t xml:space="preserve">копия свидетельства о регистрации </w:t>
      </w:r>
      <w:r>
        <w:rPr>
          <w:color w:val="2D2D2D"/>
          <w:spacing w:val="2"/>
        </w:rPr>
        <w:t>транспортного</w:t>
      </w:r>
      <w:r w:rsidRPr="00845A89">
        <w:rPr>
          <w:color w:val="2D2D2D"/>
          <w:spacing w:val="2"/>
        </w:rPr>
        <w:t xml:space="preserve"> средства</w:t>
      </w:r>
      <w:r>
        <w:rPr>
          <w:color w:val="2D2D2D"/>
          <w:spacing w:val="2"/>
        </w:rPr>
        <w:t>.</w:t>
      </w:r>
    </w:p>
    <w:p w:rsidR="00EF5A2E" w:rsidRPr="00AA506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 xml:space="preserve">17. </w:t>
      </w:r>
      <w:r w:rsidRPr="00AA5069">
        <w:rPr>
          <w:color w:val="2D2D2D"/>
          <w:spacing w:val="2"/>
        </w:rPr>
        <w:t xml:space="preserve">При </w:t>
      </w:r>
      <w:r>
        <w:rPr>
          <w:color w:val="2D2D2D"/>
          <w:spacing w:val="2"/>
        </w:rPr>
        <w:t xml:space="preserve">согласовании </w:t>
      </w:r>
      <w:r w:rsidRPr="00AA5069">
        <w:rPr>
          <w:color w:val="2D2D2D"/>
          <w:spacing w:val="2"/>
        </w:rPr>
        <w:t>списани</w:t>
      </w:r>
      <w:r>
        <w:rPr>
          <w:color w:val="2D2D2D"/>
          <w:spacing w:val="2"/>
        </w:rPr>
        <w:t xml:space="preserve">я движимого имущества, </w:t>
      </w:r>
      <w:r w:rsidRPr="00AA5069">
        <w:rPr>
          <w:color w:val="2D2D2D"/>
          <w:spacing w:val="2"/>
        </w:rPr>
        <w:t>утраченн</w:t>
      </w:r>
      <w:r>
        <w:rPr>
          <w:color w:val="2D2D2D"/>
          <w:spacing w:val="2"/>
        </w:rPr>
        <w:t xml:space="preserve">ого </w:t>
      </w:r>
      <w:r w:rsidRPr="00AA5069">
        <w:rPr>
          <w:color w:val="2D2D2D"/>
          <w:spacing w:val="2"/>
        </w:rPr>
        <w:t>вследствие гибели или уничтожения</w:t>
      </w:r>
      <w:r>
        <w:rPr>
          <w:color w:val="2D2D2D"/>
          <w:spacing w:val="2"/>
        </w:rPr>
        <w:t>,  к обращению прилагаются:</w:t>
      </w:r>
    </w:p>
    <w:p w:rsidR="00EF5A2E" w:rsidRDefault="00EF5A2E" w:rsidP="00EF5A2E">
      <w:pPr>
        <w:shd w:val="clear" w:color="auto" w:fill="FFFFFF"/>
        <w:ind w:firstLine="532"/>
        <w:jc w:val="both"/>
        <w:rPr>
          <w:color w:val="2D2D2D"/>
          <w:spacing w:val="2"/>
          <w:highlight w:val="yellow"/>
        </w:rPr>
      </w:pPr>
      <w:r>
        <w:rPr>
          <w:color w:val="2D2D2D"/>
          <w:spacing w:val="2"/>
        </w:rPr>
        <w:t xml:space="preserve">   1</w:t>
      </w:r>
      <w:r w:rsidRPr="00AA5069">
        <w:rPr>
          <w:color w:val="2D2D2D"/>
          <w:spacing w:val="2"/>
        </w:rPr>
        <w:t>)  копии документов, подтверждающих факт утраты или факт чрезвычайной ситуации (постановление</w:t>
      </w:r>
      <w:r w:rsidRPr="00845A89">
        <w:rPr>
          <w:color w:val="2D2D2D"/>
          <w:spacing w:val="2"/>
        </w:rPr>
        <w:t xml:space="preserve"> о возбуждении </w:t>
      </w:r>
      <w:r>
        <w:rPr>
          <w:color w:val="2D2D2D"/>
          <w:spacing w:val="2"/>
        </w:rPr>
        <w:t xml:space="preserve">(прекращении) </w:t>
      </w:r>
      <w:r w:rsidRPr="00845A89">
        <w:rPr>
          <w:color w:val="2D2D2D"/>
          <w:spacing w:val="2"/>
        </w:rPr>
        <w:t>уголовного дела либо об отказе в его возбуждении, справка пожарной инспекции о факте пожара, акт о дорожно-транспортном происшествии и т.п.);</w:t>
      </w:r>
    </w:p>
    <w:p w:rsidR="00EF5A2E" w:rsidRDefault="00EF5A2E" w:rsidP="00EF5A2E">
      <w:pPr>
        <w:shd w:val="clear" w:color="auto" w:fill="FFFFFF"/>
        <w:ind w:firstLine="532"/>
        <w:jc w:val="both"/>
        <w:rPr>
          <w:color w:val="2D2D2D"/>
          <w:spacing w:val="2"/>
        </w:rPr>
      </w:pPr>
      <w:r>
        <w:rPr>
          <w:color w:val="2D2D2D"/>
          <w:spacing w:val="2"/>
        </w:rPr>
        <w:t xml:space="preserve">   2) </w:t>
      </w:r>
      <w:r w:rsidRPr="00845A89">
        <w:rPr>
          <w:color w:val="2D2D2D"/>
          <w:spacing w:val="2"/>
        </w:rPr>
        <w:t>объяснительные записки руководителя муниципальн</w:t>
      </w:r>
      <w:r>
        <w:rPr>
          <w:color w:val="2D2D2D"/>
          <w:spacing w:val="2"/>
        </w:rPr>
        <w:t xml:space="preserve">ого </w:t>
      </w:r>
      <w:r w:rsidRPr="00845A89">
        <w:rPr>
          <w:color w:val="2D2D2D"/>
          <w:spacing w:val="2"/>
        </w:rPr>
        <w:t>учреждени</w:t>
      </w:r>
      <w:r>
        <w:rPr>
          <w:color w:val="2D2D2D"/>
          <w:spacing w:val="2"/>
        </w:rPr>
        <w:t>я</w:t>
      </w:r>
      <w:r w:rsidRPr="00845A89">
        <w:rPr>
          <w:color w:val="2D2D2D"/>
          <w:spacing w:val="2"/>
        </w:rPr>
        <w:t xml:space="preserve"> либо лица, исполняющего его обязанности,  и материально-ответственных лиц о факте утраты </w:t>
      </w:r>
      <w:r>
        <w:rPr>
          <w:color w:val="2D2D2D"/>
          <w:spacing w:val="2"/>
        </w:rPr>
        <w:t xml:space="preserve">основного средства </w:t>
      </w:r>
      <w:r w:rsidRPr="00845A89">
        <w:rPr>
          <w:color w:val="2D2D2D"/>
          <w:spacing w:val="2"/>
        </w:rPr>
        <w:t xml:space="preserve"> с указанием сведений о возмещении ущерба виновными лицами. </w:t>
      </w:r>
    </w:p>
    <w:p w:rsidR="00EF5A2E" w:rsidRDefault="00EF5A2E" w:rsidP="00EF5A2E">
      <w:pPr>
        <w:shd w:val="clear" w:color="auto" w:fill="FFFFFF"/>
        <w:ind w:firstLine="532"/>
        <w:jc w:val="both"/>
        <w:rPr>
          <w:color w:val="2D2D2D"/>
          <w:spacing w:val="2"/>
        </w:rPr>
      </w:pPr>
      <w:r>
        <w:rPr>
          <w:color w:val="2D2D2D"/>
          <w:spacing w:val="2"/>
        </w:rPr>
        <w:t xml:space="preserve">    18. При согласовании списания недвижимого имущества к обращению прилагаются:</w:t>
      </w:r>
    </w:p>
    <w:p w:rsidR="00EF5A2E" w:rsidRPr="00845A89" w:rsidRDefault="00EF5A2E" w:rsidP="00EF5A2E">
      <w:pPr>
        <w:shd w:val="clear" w:color="auto" w:fill="FFFFFF"/>
        <w:jc w:val="both"/>
        <w:rPr>
          <w:color w:val="2D2D2D"/>
          <w:spacing w:val="2"/>
        </w:rPr>
      </w:pPr>
      <w:r>
        <w:rPr>
          <w:color w:val="2D2D2D"/>
          <w:spacing w:val="2"/>
        </w:rPr>
        <w:t xml:space="preserve">            1</w:t>
      </w:r>
      <w:r w:rsidRPr="00845A89">
        <w:rPr>
          <w:color w:val="2D2D2D"/>
          <w:spacing w:val="2"/>
        </w:rPr>
        <w:t xml:space="preserve">) акты о списании </w:t>
      </w:r>
      <w:r>
        <w:rPr>
          <w:color w:val="2D2D2D"/>
          <w:spacing w:val="2"/>
        </w:rPr>
        <w:t>объектов нефинансовых активов (кроме транспортных средств) по форме 0504104,</w:t>
      </w:r>
      <w:r w:rsidRPr="00845A89">
        <w:rPr>
          <w:color w:val="2D2D2D"/>
          <w:spacing w:val="2"/>
        </w:rPr>
        <w:t>составленные в установленном порядке, в двух экземплярах</w:t>
      </w:r>
      <w:r>
        <w:rPr>
          <w:color w:val="2D2D2D"/>
          <w:spacing w:val="2"/>
        </w:rPr>
        <w:t>;</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2</w:t>
      </w:r>
      <w:r w:rsidRPr="00845A89">
        <w:rPr>
          <w:color w:val="2D2D2D"/>
          <w:spacing w:val="2"/>
        </w:rPr>
        <w:t xml:space="preserve">) </w:t>
      </w:r>
      <w:r>
        <w:rPr>
          <w:color w:val="2D2D2D"/>
          <w:spacing w:val="2"/>
        </w:rPr>
        <w:t xml:space="preserve">    </w:t>
      </w:r>
      <w:r w:rsidRPr="00845A89">
        <w:rPr>
          <w:color w:val="2D2D2D"/>
          <w:spacing w:val="2"/>
        </w:rPr>
        <w:t>копи</w:t>
      </w:r>
      <w:r>
        <w:rPr>
          <w:color w:val="2D2D2D"/>
          <w:spacing w:val="2"/>
        </w:rPr>
        <w:t>и</w:t>
      </w:r>
      <w:r w:rsidRPr="00845A89">
        <w:rPr>
          <w:color w:val="2D2D2D"/>
          <w:spacing w:val="2"/>
        </w:rPr>
        <w:t xml:space="preserve"> инвентарн</w:t>
      </w:r>
      <w:r>
        <w:rPr>
          <w:color w:val="2D2D2D"/>
          <w:spacing w:val="2"/>
        </w:rPr>
        <w:t xml:space="preserve">ых </w:t>
      </w:r>
      <w:r w:rsidRPr="00845A89">
        <w:rPr>
          <w:color w:val="2D2D2D"/>
          <w:spacing w:val="2"/>
        </w:rPr>
        <w:t>карточ</w:t>
      </w:r>
      <w:r>
        <w:rPr>
          <w:color w:val="2D2D2D"/>
          <w:spacing w:val="2"/>
        </w:rPr>
        <w:t>е</w:t>
      </w:r>
      <w:r w:rsidRPr="00845A89">
        <w:rPr>
          <w:color w:val="2D2D2D"/>
          <w:spacing w:val="2"/>
        </w:rPr>
        <w:t xml:space="preserve">к учета </w:t>
      </w:r>
      <w:r>
        <w:rPr>
          <w:color w:val="2D2D2D"/>
          <w:spacing w:val="2"/>
        </w:rPr>
        <w:t>имущества</w:t>
      </w:r>
      <w:r w:rsidRPr="00845A89">
        <w:rPr>
          <w:color w:val="2D2D2D"/>
          <w:spacing w:val="2"/>
        </w:rPr>
        <w:t>;</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3</w:t>
      </w:r>
      <w:r w:rsidRPr="00845A89">
        <w:rPr>
          <w:color w:val="2D2D2D"/>
          <w:spacing w:val="2"/>
        </w:rPr>
        <w:t xml:space="preserve">) </w:t>
      </w:r>
      <w:r>
        <w:rPr>
          <w:color w:val="2D2D2D"/>
          <w:spacing w:val="2"/>
        </w:rPr>
        <w:t xml:space="preserve"> </w:t>
      </w:r>
      <w:r w:rsidRPr="00845A89">
        <w:rPr>
          <w:color w:val="2D2D2D"/>
          <w:spacing w:val="2"/>
        </w:rPr>
        <w:t xml:space="preserve">копия свидетельства о государственной регистрации права собственности на  </w:t>
      </w:r>
      <w:r>
        <w:rPr>
          <w:color w:val="2D2D2D"/>
          <w:spacing w:val="2"/>
        </w:rPr>
        <w:t>имущество</w:t>
      </w:r>
      <w:r w:rsidRPr="00845A89">
        <w:rPr>
          <w:color w:val="2D2D2D"/>
          <w:spacing w:val="2"/>
        </w:rPr>
        <w:t>, относящи</w:t>
      </w:r>
      <w:r>
        <w:rPr>
          <w:color w:val="2D2D2D"/>
          <w:spacing w:val="2"/>
        </w:rPr>
        <w:t>е</w:t>
      </w:r>
      <w:r w:rsidRPr="00845A89">
        <w:rPr>
          <w:color w:val="2D2D2D"/>
          <w:spacing w:val="2"/>
        </w:rPr>
        <w:t>ся к недвижимому имуществу, подлежащ</w:t>
      </w:r>
      <w:r>
        <w:rPr>
          <w:color w:val="2D2D2D"/>
          <w:spacing w:val="2"/>
        </w:rPr>
        <w:t>ее</w:t>
      </w:r>
      <w:r w:rsidRPr="00845A89">
        <w:rPr>
          <w:color w:val="2D2D2D"/>
          <w:spacing w:val="2"/>
        </w:rPr>
        <w:t xml:space="preserve"> списанию, либо документ, подтверждающий право пользования  данным </w:t>
      </w:r>
      <w:r>
        <w:rPr>
          <w:color w:val="2D2D2D"/>
          <w:spacing w:val="2"/>
        </w:rPr>
        <w:t>имуществом</w:t>
      </w:r>
      <w:r w:rsidRPr="00845A89">
        <w:rPr>
          <w:color w:val="2D2D2D"/>
          <w:spacing w:val="2"/>
        </w:rPr>
        <w:t>;</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4</w:t>
      </w:r>
      <w:r w:rsidRPr="00845A89">
        <w:rPr>
          <w:color w:val="2D2D2D"/>
          <w:spacing w:val="2"/>
        </w:rPr>
        <w:t xml:space="preserve">) выписка из Единого государственного реестра прав на недвижимое имущество и сделок с ним на </w:t>
      </w:r>
      <w:r>
        <w:rPr>
          <w:color w:val="2D2D2D"/>
          <w:spacing w:val="2"/>
        </w:rPr>
        <w:t>имущество</w:t>
      </w:r>
      <w:r w:rsidRPr="00845A89">
        <w:rPr>
          <w:color w:val="2D2D2D"/>
          <w:spacing w:val="2"/>
        </w:rPr>
        <w:t>, относящ</w:t>
      </w:r>
      <w:r>
        <w:rPr>
          <w:color w:val="2D2D2D"/>
          <w:spacing w:val="2"/>
        </w:rPr>
        <w:t>ее</w:t>
      </w:r>
      <w:r w:rsidRPr="00845A89">
        <w:rPr>
          <w:color w:val="2D2D2D"/>
          <w:spacing w:val="2"/>
        </w:rPr>
        <w:t>ся к недвижимому имуществу, подлежащ</w:t>
      </w:r>
      <w:r>
        <w:rPr>
          <w:color w:val="2D2D2D"/>
          <w:spacing w:val="2"/>
        </w:rPr>
        <w:t>ее</w:t>
      </w:r>
      <w:r w:rsidRPr="00845A89">
        <w:rPr>
          <w:color w:val="2D2D2D"/>
          <w:spacing w:val="2"/>
        </w:rPr>
        <w:t xml:space="preserve"> списанию;</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5</w:t>
      </w:r>
      <w:r w:rsidRPr="00845A89">
        <w:rPr>
          <w:color w:val="2D2D2D"/>
          <w:spacing w:val="2"/>
        </w:rPr>
        <w:t xml:space="preserve">) </w:t>
      </w:r>
      <w:r>
        <w:rPr>
          <w:color w:val="2D2D2D"/>
          <w:spacing w:val="2"/>
        </w:rPr>
        <w:t xml:space="preserve"> </w:t>
      </w:r>
      <w:r w:rsidRPr="00845A89">
        <w:rPr>
          <w:color w:val="2D2D2D"/>
          <w:spacing w:val="2"/>
        </w:rPr>
        <w:t xml:space="preserve">копии правоустанавливающих документов на земельный участок, занятый  </w:t>
      </w:r>
      <w:r>
        <w:rPr>
          <w:color w:val="2D2D2D"/>
          <w:spacing w:val="2"/>
        </w:rPr>
        <w:t>имуществом</w:t>
      </w:r>
      <w:r w:rsidRPr="00845A89">
        <w:rPr>
          <w:color w:val="2D2D2D"/>
          <w:spacing w:val="2"/>
        </w:rPr>
        <w:t>, относящимся к недвижимому имуществу, подлежащим списанию (с приложением копии кадастрового плана земельного участка);</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6</w:t>
      </w:r>
      <w:r w:rsidRPr="00845A89">
        <w:rPr>
          <w:color w:val="2D2D2D"/>
          <w:spacing w:val="2"/>
        </w:rPr>
        <w:t xml:space="preserve">) выписка из Единого государственного реестра прав на недвижимое имущество и сделок с ним на земельный участок, занятый </w:t>
      </w:r>
      <w:r>
        <w:rPr>
          <w:color w:val="2D2D2D"/>
          <w:spacing w:val="2"/>
        </w:rPr>
        <w:t>имуществом</w:t>
      </w:r>
      <w:r w:rsidRPr="00845A89">
        <w:rPr>
          <w:color w:val="2D2D2D"/>
          <w:spacing w:val="2"/>
        </w:rPr>
        <w:t>, относящимся к недвижимому имуществу, подлежащим списанию;</w:t>
      </w:r>
    </w:p>
    <w:p w:rsidR="00EF5A2E" w:rsidRPr="00845A89" w:rsidRDefault="00EF5A2E" w:rsidP="00EF5A2E">
      <w:pPr>
        <w:shd w:val="clear" w:color="auto" w:fill="FFFFFF"/>
        <w:ind w:firstLine="532"/>
        <w:jc w:val="both"/>
        <w:rPr>
          <w:color w:val="2D2D2D"/>
          <w:spacing w:val="2"/>
        </w:rPr>
      </w:pPr>
      <w:r>
        <w:rPr>
          <w:color w:val="2D2D2D"/>
          <w:spacing w:val="2"/>
        </w:rPr>
        <w:t xml:space="preserve">   7) выписка из Реестра муниципального имущества муниципального образования «Сегежский муниципальный район» (далее – Реестр), которой подтверждается, что имущество  относится  к недвижимому и числится в Реестре;</w:t>
      </w:r>
    </w:p>
    <w:p w:rsidR="00EF5A2E" w:rsidRPr="00845A8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8</w:t>
      </w:r>
      <w:r w:rsidRPr="00845A89">
        <w:rPr>
          <w:color w:val="2D2D2D"/>
          <w:spacing w:val="2"/>
        </w:rPr>
        <w:t xml:space="preserve">) копия технического паспорта на </w:t>
      </w:r>
      <w:r>
        <w:rPr>
          <w:color w:val="2D2D2D"/>
          <w:spacing w:val="2"/>
        </w:rPr>
        <w:t>имущество</w:t>
      </w:r>
      <w:r w:rsidRPr="00845A89">
        <w:rPr>
          <w:color w:val="2D2D2D"/>
          <w:spacing w:val="2"/>
        </w:rPr>
        <w:t xml:space="preserve"> (подлежащ</w:t>
      </w:r>
      <w:r>
        <w:rPr>
          <w:color w:val="2D2D2D"/>
          <w:spacing w:val="2"/>
        </w:rPr>
        <w:t>ее</w:t>
      </w:r>
      <w:r w:rsidRPr="00845A89">
        <w:rPr>
          <w:color w:val="2D2D2D"/>
          <w:spacing w:val="2"/>
        </w:rPr>
        <w:t xml:space="preserve"> списанию), действительного на дату его представления, выданного организацией, осуществляющей государственный технический учет и техническую инвентаризацию объектов градостроительной деятельности, либо копия справки о техническом состоянии объекта, выданной той же организацией (в случае значительного износа или повреждения объекта);</w:t>
      </w:r>
    </w:p>
    <w:p w:rsidR="00EF5A2E"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9</w:t>
      </w:r>
      <w:r w:rsidRPr="00845A89">
        <w:rPr>
          <w:color w:val="2D2D2D"/>
          <w:spacing w:val="2"/>
        </w:rPr>
        <w:t xml:space="preserve">) </w:t>
      </w:r>
      <w:r>
        <w:rPr>
          <w:color w:val="2D2D2D"/>
          <w:spacing w:val="2"/>
        </w:rPr>
        <w:t xml:space="preserve">   </w:t>
      </w:r>
      <w:r w:rsidRPr="00845A89">
        <w:rPr>
          <w:color w:val="2D2D2D"/>
          <w:spacing w:val="2"/>
        </w:rPr>
        <w:t>копия приказа о создании комиссии.</w:t>
      </w:r>
    </w:p>
    <w:p w:rsidR="00EF5A2E" w:rsidRPr="00AA5069" w:rsidRDefault="00EF5A2E" w:rsidP="00EF5A2E">
      <w:pPr>
        <w:shd w:val="clear" w:color="auto" w:fill="FFFFFF"/>
        <w:ind w:firstLine="532"/>
        <w:jc w:val="both"/>
        <w:rPr>
          <w:color w:val="2D2D2D"/>
          <w:spacing w:val="2"/>
        </w:rPr>
      </w:pPr>
      <w:r w:rsidRPr="00845A89">
        <w:rPr>
          <w:color w:val="2D2D2D"/>
          <w:spacing w:val="2"/>
        </w:rPr>
        <w:tab/>
      </w:r>
      <w:r>
        <w:rPr>
          <w:color w:val="2D2D2D"/>
          <w:spacing w:val="2"/>
        </w:rPr>
        <w:t xml:space="preserve">19. </w:t>
      </w:r>
      <w:r w:rsidRPr="00AA5069">
        <w:rPr>
          <w:color w:val="2D2D2D"/>
          <w:spacing w:val="2"/>
        </w:rPr>
        <w:t xml:space="preserve">При списании </w:t>
      </w:r>
      <w:r>
        <w:rPr>
          <w:color w:val="2D2D2D"/>
          <w:spacing w:val="2"/>
        </w:rPr>
        <w:t xml:space="preserve">недвижимого имущества </w:t>
      </w:r>
      <w:r w:rsidRPr="00AA5069">
        <w:rPr>
          <w:color w:val="2D2D2D"/>
          <w:spacing w:val="2"/>
        </w:rPr>
        <w:t>утраченн</w:t>
      </w:r>
      <w:r>
        <w:rPr>
          <w:color w:val="2D2D2D"/>
          <w:spacing w:val="2"/>
        </w:rPr>
        <w:t xml:space="preserve">ого </w:t>
      </w:r>
      <w:r w:rsidRPr="00AA5069">
        <w:rPr>
          <w:color w:val="2D2D2D"/>
          <w:spacing w:val="2"/>
        </w:rPr>
        <w:t>вследствие гибели или уничтожения</w:t>
      </w:r>
      <w:r>
        <w:rPr>
          <w:color w:val="2D2D2D"/>
          <w:spacing w:val="2"/>
        </w:rPr>
        <w:t>, к обращению прилагаются</w:t>
      </w:r>
      <w:r w:rsidRPr="00AA5069">
        <w:rPr>
          <w:color w:val="2D2D2D"/>
          <w:spacing w:val="2"/>
        </w:rPr>
        <w:t>:</w:t>
      </w:r>
    </w:p>
    <w:p w:rsidR="00EF5A2E" w:rsidRDefault="00EF5A2E" w:rsidP="00EF5A2E">
      <w:pPr>
        <w:shd w:val="clear" w:color="auto" w:fill="FFFFFF"/>
        <w:ind w:firstLine="532"/>
        <w:jc w:val="both"/>
        <w:rPr>
          <w:color w:val="2D2D2D"/>
          <w:spacing w:val="2"/>
          <w:highlight w:val="yellow"/>
        </w:rPr>
      </w:pPr>
      <w:r>
        <w:rPr>
          <w:color w:val="2D2D2D"/>
          <w:spacing w:val="2"/>
        </w:rPr>
        <w:t xml:space="preserve">   1</w:t>
      </w:r>
      <w:r w:rsidRPr="00AA5069">
        <w:rPr>
          <w:color w:val="2D2D2D"/>
          <w:spacing w:val="2"/>
        </w:rPr>
        <w:t>)  копии документов, подтверждающих факт утраты или факт чрезвычайной ситуации (постановление</w:t>
      </w:r>
      <w:r w:rsidRPr="00845A89">
        <w:rPr>
          <w:color w:val="2D2D2D"/>
          <w:spacing w:val="2"/>
        </w:rPr>
        <w:t xml:space="preserve"> о возбуждении уголовного дела либо об отказе в его возбуждении, справка пожарной инспекции о факте пожараи т.п.);</w:t>
      </w:r>
    </w:p>
    <w:p w:rsidR="00EF5A2E" w:rsidRPr="00845A89" w:rsidRDefault="00EF5A2E" w:rsidP="00EF5A2E">
      <w:pPr>
        <w:shd w:val="clear" w:color="auto" w:fill="FFFFFF"/>
        <w:ind w:firstLine="532"/>
        <w:jc w:val="both"/>
        <w:rPr>
          <w:color w:val="2D2D2D"/>
          <w:spacing w:val="2"/>
        </w:rPr>
      </w:pPr>
      <w:r>
        <w:rPr>
          <w:color w:val="2D2D2D"/>
          <w:spacing w:val="2"/>
        </w:rPr>
        <w:t xml:space="preserve">   2) </w:t>
      </w:r>
      <w:r w:rsidRPr="00845A89">
        <w:rPr>
          <w:color w:val="2D2D2D"/>
          <w:spacing w:val="2"/>
        </w:rPr>
        <w:t>объяснительные записки руководителя муниципальн</w:t>
      </w:r>
      <w:r>
        <w:rPr>
          <w:color w:val="2D2D2D"/>
          <w:spacing w:val="2"/>
        </w:rPr>
        <w:t xml:space="preserve">ого </w:t>
      </w:r>
      <w:r w:rsidRPr="00845A89">
        <w:rPr>
          <w:color w:val="2D2D2D"/>
          <w:spacing w:val="2"/>
        </w:rPr>
        <w:t>учреждени</w:t>
      </w:r>
      <w:r>
        <w:rPr>
          <w:color w:val="2D2D2D"/>
          <w:spacing w:val="2"/>
        </w:rPr>
        <w:t>я</w:t>
      </w:r>
      <w:r w:rsidRPr="00845A89">
        <w:rPr>
          <w:color w:val="2D2D2D"/>
          <w:spacing w:val="2"/>
        </w:rPr>
        <w:t xml:space="preserve"> либо лица, исполняющего его обязанности,  и материально-ответственных лиц о факте утраты </w:t>
      </w:r>
      <w:r>
        <w:rPr>
          <w:color w:val="2D2D2D"/>
          <w:spacing w:val="2"/>
        </w:rPr>
        <w:t xml:space="preserve">имущества </w:t>
      </w:r>
      <w:r w:rsidRPr="00845A89">
        <w:rPr>
          <w:color w:val="2D2D2D"/>
          <w:spacing w:val="2"/>
        </w:rPr>
        <w:t xml:space="preserve">с указанием сведений о возмещении ущерба виновными лицами.       </w:t>
      </w:r>
    </w:p>
    <w:p w:rsidR="00EF5A2E" w:rsidRDefault="00EF5A2E" w:rsidP="00EF5A2E">
      <w:pPr>
        <w:autoSpaceDE w:val="0"/>
        <w:autoSpaceDN w:val="0"/>
        <w:adjustRightInd w:val="0"/>
        <w:ind w:firstLine="540"/>
        <w:jc w:val="both"/>
        <w:rPr>
          <w:color w:val="2D2D2D"/>
          <w:spacing w:val="2"/>
        </w:rPr>
      </w:pPr>
      <w:r>
        <w:rPr>
          <w:color w:val="2D2D2D"/>
          <w:spacing w:val="2"/>
        </w:rPr>
        <w:t xml:space="preserve">  20. Обращение и документы о согласовании списания имущества поступают на рассмотрение в комитет по управлению муниципальным имуществом и земельными ресурсами администрации (далее – Комитет).</w:t>
      </w:r>
    </w:p>
    <w:p w:rsidR="00EF5A2E" w:rsidRDefault="00EF5A2E" w:rsidP="00EF5A2E">
      <w:pPr>
        <w:autoSpaceDE w:val="0"/>
        <w:autoSpaceDN w:val="0"/>
        <w:adjustRightInd w:val="0"/>
        <w:ind w:firstLine="540"/>
        <w:jc w:val="both"/>
        <w:rPr>
          <w:color w:val="2D2D2D"/>
          <w:spacing w:val="2"/>
        </w:rPr>
      </w:pPr>
      <w:r>
        <w:rPr>
          <w:color w:val="2D2D2D"/>
          <w:spacing w:val="2"/>
        </w:rPr>
        <w:t xml:space="preserve">  21. Комитет, рассмотрев обращение и документы, готовит проект одного из следующих решений:</w:t>
      </w:r>
    </w:p>
    <w:p w:rsidR="00EF5A2E" w:rsidRDefault="00EF5A2E" w:rsidP="00EF5A2E">
      <w:pPr>
        <w:autoSpaceDE w:val="0"/>
        <w:autoSpaceDN w:val="0"/>
        <w:adjustRightInd w:val="0"/>
        <w:ind w:firstLine="540"/>
        <w:jc w:val="both"/>
        <w:rPr>
          <w:color w:val="2D2D2D"/>
          <w:spacing w:val="2"/>
        </w:rPr>
      </w:pPr>
      <w:r>
        <w:rPr>
          <w:color w:val="2D2D2D"/>
          <w:spacing w:val="2"/>
        </w:rPr>
        <w:t xml:space="preserve">   1) о согласовании списании имущества в форме постановления администрации, которое является основанием для списания имущества муниципального учреждения;</w:t>
      </w:r>
    </w:p>
    <w:p w:rsidR="00EF5A2E" w:rsidRDefault="00EF5A2E" w:rsidP="00EF5A2E">
      <w:pPr>
        <w:autoSpaceDE w:val="0"/>
        <w:autoSpaceDN w:val="0"/>
        <w:adjustRightInd w:val="0"/>
        <w:ind w:firstLine="540"/>
        <w:jc w:val="both"/>
        <w:rPr>
          <w:color w:val="2D2D2D"/>
          <w:spacing w:val="2"/>
        </w:rPr>
      </w:pPr>
      <w:r>
        <w:rPr>
          <w:color w:val="2D2D2D"/>
          <w:spacing w:val="2"/>
        </w:rPr>
        <w:t xml:space="preserve">   2) об отказе в согласовании списания имущества в форме письма администрации, которое направляется в адрес муниципального учреждения с указанием оснований отказа.</w:t>
      </w:r>
    </w:p>
    <w:p w:rsidR="00EF5A2E" w:rsidRDefault="00EF5A2E" w:rsidP="00EF5A2E">
      <w:pPr>
        <w:autoSpaceDE w:val="0"/>
        <w:autoSpaceDN w:val="0"/>
        <w:adjustRightInd w:val="0"/>
        <w:ind w:firstLine="540"/>
        <w:jc w:val="both"/>
        <w:rPr>
          <w:color w:val="2D2D2D"/>
          <w:spacing w:val="2"/>
        </w:rPr>
      </w:pPr>
      <w:r>
        <w:rPr>
          <w:color w:val="2D2D2D"/>
          <w:spacing w:val="2"/>
        </w:rPr>
        <w:t xml:space="preserve">   22.   Основаниями для отказа в согласовании списания имущества являются:</w:t>
      </w:r>
    </w:p>
    <w:p w:rsidR="00EF5A2E" w:rsidRDefault="00EF5A2E" w:rsidP="00EF5A2E">
      <w:pPr>
        <w:autoSpaceDE w:val="0"/>
        <w:autoSpaceDN w:val="0"/>
        <w:adjustRightInd w:val="0"/>
        <w:ind w:firstLine="540"/>
        <w:jc w:val="both"/>
        <w:rPr>
          <w:color w:val="2D2D2D"/>
          <w:spacing w:val="2"/>
        </w:rPr>
      </w:pPr>
      <w:r w:rsidRPr="00D87C8F">
        <w:rPr>
          <w:color w:val="2D2D2D"/>
          <w:spacing w:val="2"/>
        </w:rPr>
        <w:t xml:space="preserve">   1) непредставление или представление муниципальн</w:t>
      </w:r>
      <w:r>
        <w:rPr>
          <w:color w:val="2D2D2D"/>
          <w:spacing w:val="2"/>
        </w:rPr>
        <w:t xml:space="preserve">ым учреждением </w:t>
      </w:r>
      <w:r w:rsidRPr="00D87C8F">
        <w:rPr>
          <w:color w:val="2D2D2D"/>
          <w:spacing w:val="2"/>
        </w:rPr>
        <w:t xml:space="preserve"> неполного пакета документов, предусмотренн</w:t>
      </w:r>
      <w:r>
        <w:rPr>
          <w:color w:val="2D2D2D"/>
          <w:spacing w:val="2"/>
        </w:rPr>
        <w:t>ого настоящим Порядком</w:t>
      </w:r>
      <w:r w:rsidRPr="00D87C8F">
        <w:rPr>
          <w:color w:val="2D2D2D"/>
          <w:spacing w:val="2"/>
        </w:rPr>
        <w:t>;</w:t>
      </w:r>
    </w:p>
    <w:p w:rsidR="00EF5A2E" w:rsidRDefault="00EF5A2E" w:rsidP="00EF5A2E">
      <w:pPr>
        <w:autoSpaceDE w:val="0"/>
        <w:autoSpaceDN w:val="0"/>
        <w:adjustRightInd w:val="0"/>
        <w:ind w:firstLine="540"/>
        <w:jc w:val="both"/>
        <w:rPr>
          <w:color w:val="2D2D2D"/>
          <w:spacing w:val="2"/>
        </w:rPr>
      </w:pPr>
      <w:r>
        <w:rPr>
          <w:color w:val="2D2D2D"/>
          <w:spacing w:val="2"/>
        </w:rPr>
        <w:t xml:space="preserve">   2</w:t>
      </w:r>
      <w:r w:rsidRPr="00D87C8F">
        <w:rPr>
          <w:color w:val="2D2D2D"/>
          <w:spacing w:val="2"/>
        </w:rPr>
        <w:t>) наличие оснований, указанных в пункт</w:t>
      </w:r>
      <w:r>
        <w:rPr>
          <w:color w:val="2D2D2D"/>
          <w:spacing w:val="2"/>
        </w:rPr>
        <w:t xml:space="preserve">ах 4 и 5 </w:t>
      </w:r>
      <w:r w:rsidRPr="00D87C8F">
        <w:rPr>
          <w:color w:val="2D2D2D"/>
          <w:spacing w:val="2"/>
        </w:rPr>
        <w:t>настоящего Порядка</w:t>
      </w:r>
      <w:r>
        <w:rPr>
          <w:color w:val="2D2D2D"/>
          <w:spacing w:val="2"/>
        </w:rPr>
        <w:t>;</w:t>
      </w:r>
    </w:p>
    <w:p w:rsidR="00EF5A2E" w:rsidRDefault="00EF5A2E" w:rsidP="00EF5A2E">
      <w:pPr>
        <w:autoSpaceDE w:val="0"/>
        <w:autoSpaceDN w:val="0"/>
        <w:adjustRightInd w:val="0"/>
        <w:ind w:firstLine="540"/>
        <w:jc w:val="both"/>
        <w:rPr>
          <w:color w:val="2D2D2D"/>
          <w:spacing w:val="2"/>
        </w:rPr>
      </w:pPr>
      <w:r>
        <w:rPr>
          <w:color w:val="2D2D2D"/>
          <w:spacing w:val="2"/>
        </w:rPr>
        <w:t xml:space="preserve">   3</w:t>
      </w:r>
      <w:r w:rsidRPr="00D87C8F">
        <w:rPr>
          <w:color w:val="2D2D2D"/>
          <w:spacing w:val="2"/>
        </w:rPr>
        <w:t xml:space="preserve">) отсутствие </w:t>
      </w:r>
      <w:r>
        <w:rPr>
          <w:color w:val="2D2D2D"/>
          <w:spacing w:val="2"/>
        </w:rPr>
        <w:t xml:space="preserve">случаев </w:t>
      </w:r>
      <w:r w:rsidRPr="00D87C8F">
        <w:rPr>
          <w:color w:val="2D2D2D"/>
          <w:spacing w:val="2"/>
        </w:rPr>
        <w:t xml:space="preserve">для принятия решения о </w:t>
      </w:r>
      <w:r>
        <w:rPr>
          <w:color w:val="2D2D2D"/>
          <w:spacing w:val="2"/>
        </w:rPr>
        <w:t xml:space="preserve">согласовании </w:t>
      </w:r>
      <w:r w:rsidRPr="00D87C8F">
        <w:rPr>
          <w:color w:val="2D2D2D"/>
          <w:spacing w:val="2"/>
        </w:rPr>
        <w:t>списани</w:t>
      </w:r>
      <w:r>
        <w:rPr>
          <w:color w:val="2D2D2D"/>
          <w:spacing w:val="2"/>
        </w:rPr>
        <w:t>я</w:t>
      </w:r>
      <w:r w:rsidRPr="00D87C8F">
        <w:rPr>
          <w:color w:val="2D2D2D"/>
          <w:spacing w:val="2"/>
        </w:rPr>
        <w:t xml:space="preserve"> имущества, указанных в пункте </w:t>
      </w:r>
      <w:r>
        <w:rPr>
          <w:color w:val="2D2D2D"/>
          <w:spacing w:val="2"/>
        </w:rPr>
        <w:t>6</w:t>
      </w:r>
      <w:r w:rsidRPr="00D87C8F">
        <w:rPr>
          <w:color w:val="2D2D2D"/>
          <w:spacing w:val="2"/>
        </w:rPr>
        <w:t xml:space="preserve"> настоящего Порядка</w:t>
      </w:r>
      <w:r>
        <w:rPr>
          <w:color w:val="2D2D2D"/>
          <w:spacing w:val="2"/>
        </w:rPr>
        <w:t>.</w:t>
      </w:r>
    </w:p>
    <w:p w:rsidR="00EF5A2E" w:rsidRDefault="00EF5A2E" w:rsidP="00EF5A2E">
      <w:pPr>
        <w:autoSpaceDE w:val="0"/>
        <w:autoSpaceDN w:val="0"/>
        <w:adjustRightInd w:val="0"/>
        <w:ind w:firstLine="540"/>
        <w:jc w:val="both"/>
        <w:rPr>
          <w:color w:val="2D2D2D"/>
          <w:spacing w:val="2"/>
        </w:rPr>
      </w:pPr>
      <w:r>
        <w:rPr>
          <w:color w:val="2D2D2D"/>
          <w:spacing w:val="2"/>
        </w:rPr>
        <w:t xml:space="preserve">  23. В случае необходимости К</w:t>
      </w:r>
      <w:r w:rsidRPr="00845A89">
        <w:rPr>
          <w:color w:val="2D2D2D"/>
          <w:spacing w:val="2"/>
        </w:rPr>
        <w:t xml:space="preserve">омитет </w:t>
      </w:r>
      <w:r>
        <w:rPr>
          <w:color w:val="2D2D2D"/>
          <w:spacing w:val="2"/>
        </w:rPr>
        <w:t xml:space="preserve">вносит </w:t>
      </w:r>
      <w:r w:rsidRPr="00845A89">
        <w:rPr>
          <w:color w:val="2D2D2D"/>
          <w:spacing w:val="2"/>
        </w:rPr>
        <w:t xml:space="preserve"> соответствующ</w:t>
      </w:r>
      <w:r>
        <w:rPr>
          <w:color w:val="2D2D2D"/>
          <w:spacing w:val="2"/>
        </w:rPr>
        <w:t>ие</w:t>
      </w:r>
      <w:r w:rsidRPr="00845A89">
        <w:rPr>
          <w:color w:val="2D2D2D"/>
          <w:spacing w:val="2"/>
        </w:rPr>
        <w:t xml:space="preserve"> изменени</w:t>
      </w:r>
      <w:r>
        <w:rPr>
          <w:color w:val="2D2D2D"/>
          <w:spacing w:val="2"/>
        </w:rPr>
        <w:t>я</w:t>
      </w:r>
      <w:r w:rsidRPr="00845A89">
        <w:rPr>
          <w:color w:val="2D2D2D"/>
          <w:spacing w:val="2"/>
        </w:rPr>
        <w:t xml:space="preserve"> в </w:t>
      </w:r>
      <w:r>
        <w:rPr>
          <w:color w:val="2D2D2D"/>
          <w:spacing w:val="2"/>
        </w:rPr>
        <w:t>Р</w:t>
      </w:r>
      <w:r w:rsidRPr="00845A89">
        <w:rPr>
          <w:color w:val="2D2D2D"/>
          <w:spacing w:val="2"/>
        </w:rPr>
        <w:t>еестр</w:t>
      </w:r>
      <w:r>
        <w:rPr>
          <w:color w:val="2D2D2D"/>
          <w:spacing w:val="2"/>
        </w:rPr>
        <w:t xml:space="preserve"> и в договор о закреплении имущества на праве оперативного управления за  муниципальными учреждениями</w:t>
      </w:r>
      <w:r w:rsidRPr="00845A89">
        <w:rPr>
          <w:color w:val="2D2D2D"/>
          <w:spacing w:val="2"/>
        </w:rPr>
        <w:t xml:space="preserve">. </w:t>
      </w:r>
    </w:p>
    <w:p w:rsidR="00EF5A2E" w:rsidRPr="00845A89" w:rsidRDefault="00EF5A2E" w:rsidP="00EF5A2E">
      <w:pPr>
        <w:shd w:val="clear" w:color="auto" w:fill="FFFFFF"/>
        <w:ind w:firstLine="532"/>
        <w:jc w:val="both"/>
        <w:rPr>
          <w:color w:val="2D2D2D"/>
          <w:spacing w:val="2"/>
        </w:rPr>
      </w:pPr>
      <w:r>
        <w:rPr>
          <w:color w:val="2D2D2D"/>
          <w:spacing w:val="2"/>
        </w:rPr>
        <w:t xml:space="preserve">  24. Ответственность за полному, правильность и порядок проведения мероприятий по списанию имущества муниципального учреждения несет руководитель муниципального учреждения.</w:t>
      </w:r>
    </w:p>
    <w:p w:rsidR="00EF5A2E" w:rsidRDefault="00EF5A2E" w:rsidP="00EF5A2E">
      <w:pPr>
        <w:autoSpaceDE w:val="0"/>
        <w:autoSpaceDN w:val="0"/>
        <w:adjustRightInd w:val="0"/>
        <w:ind w:firstLine="540"/>
        <w:jc w:val="both"/>
      </w:pPr>
    </w:p>
    <w:p w:rsidR="00EF5A2E" w:rsidRPr="00F46CAE" w:rsidRDefault="00EF5A2E" w:rsidP="00EF5A2E">
      <w:pPr>
        <w:pStyle w:val="formattext"/>
        <w:numPr>
          <w:ilvl w:val="0"/>
          <w:numId w:val="10"/>
        </w:numPr>
        <w:shd w:val="clear" w:color="auto" w:fill="FFFFFF"/>
        <w:spacing w:before="0" w:beforeAutospacing="0" w:after="0" w:afterAutospacing="0"/>
        <w:jc w:val="center"/>
        <w:textAlignment w:val="baseline"/>
        <w:rPr>
          <w:b/>
          <w:color w:val="2D2D2D"/>
          <w:spacing w:val="2"/>
        </w:rPr>
      </w:pPr>
      <w:r w:rsidRPr="00F46CAE">
        <w:rPr>
          <w:b/>
          <w:color w:val="2D2D2D"/>
          <w:spacing w:val="2"/>
        </w:rPr>
        <w:t>Порядок принятия решения о списании имущества казны</w:t>
      </w:r>
    </w:p>
    <w:p w:rsidR="00EF5A2E" w:rsidRDefault="00EF5A2E" w:rsidP="00EF5A2E">
      <w:pPr>
        <w:pStyle w:val="afe"/>
        <w:autoSpaceDE w:val="0"/>
        <w:autoSpaceDN w:val="0"/>
        <w:adjustRightInd w:val="0"/>
        <w:spacing w:after="0" w:line="240" w:lineRule="auto"/>
        <w:ind w:left="1080"/>
        <w:rPr>
          <w:rFonts w:ascii="Times New Roman" w:hAnsi="Times New Roman"/>
          <w:sz w:val="24"/>
          <w:szCs w:val="24"/>
        </w:rPr>
      </w:pPr>
    </w:p>
    <w:p w:rsidR="00EF5A2E" w:rsidRDefault="00EF5A2E" w:rsidP="00EF5A2E">
      <w:pPr>
        <w:autoSpaceDE w:val="0"/>
        <w:autoSpaceDN w:val="0"/>
        <w:adjustRightInd w:val="0"/>
        <w:ind w:firstLine="360"/>
        <w:jc w:val="both"/>
      </w:pPr>
      <w:r>
        <w:t xml:space="preserve">    25. Решение о списании имущества казны принимает  администрация на основании протокола заседания комиссии по списанию имущества, указанной в разделе </w:t>
      </w:r>
      <w:r>
        <w:rPr>
          <w:lang w:val="en-US"/>
        </w:rPr>
        <w:t>III</w:t>
      </w:r>
      <w:r>
        <w:t xml:space="preserve"> настоящего Порядка, в форме постановления администрации.</w:t>
      </w:r>
    </w:p>
    <w:p w:rsidR="00EF5A2E" w:rsidRDefault="00EF5A2E" w:rsidP="00EF5A2E">
      <w:pPr>
        <w:autoSpaceDE w:val="0"/>
        <w:autoSpaceDN w:val="0"/>
        <w:adjustRightInd w:val="0"/>
        <w:ind w:firstLine="360"/>
        <w:jc w:val="both"/>
      </w:pPr>
      <w:r>
        <w:tab/>
        <w:t>26. Документами, необходимыми для принятия решения о списании имущества казны, являются, документы, указанные в пунктах 15-19 настоящего Порядка, в зависимости от вида подлежащего списанию имущества.</w:t>
      </w:r>
    </w:p>
    <w:p w:rsidR="00EF5A2E" w:rsidRDefault="00EF5A2E" w:rsidP="00EF5A2E">
      <w:pPr>
        <w:autoSpaceDE w:val="0"/>
        <w:autoSpaceDN w:val="0"/>
        <w:adjustRightInd w:val="0"/>
        <w:ind w:firstLine="708"/>
        <w:jc w:val="both"/>
      </w:pPr>
      <w:r>
        <w:rPr>
          <w:color w:val="2D2D2D"/>
          <w:spacing w:val="2"/>
        </w:rPr>
        <w:t>27. В дополнение к документам, указанным в пункте 26 настоящего Порядка, документами для списания имущества казны также являются:</w:t>
      </w:r>
    </w:p>
    <w:p w:rsidR="00EF5A2E" w:rsidRDefault="00EF5A2E" w:rsidP="00EF5A2E">
      <w:pPr>
        <w:shd w:val="clear" w:color="auto" w:fill="FFFFFF"/>
        <w:ind w:firstLine="532"/>
        <w:jc w:val="both"/>
        <w:rPr>
          <w:color w:val="2D2D2D"/>
          <w:spacing w:val="2"/>
        </w:rPr>
      </w:pPr>
      <w:r>
        <w:rPr>
          <w:color w:val="2D2D2D"/>
          <w:spacing w:val="2"/>
        </w:rPr>
        <w:t xml:space="preserve">   1) копия акта обследования органов технической инвентаризации в случае списания  разрушенного имущества капитального строительства;</w:t>
      </w:r>
    </w:p>
    <w:p w:rsidR="00EF5A2E" w:rsidRDefault="00EF5A2E" w:rsidP="00EF5A2E">
      <w:pPr>
        <w:shd w:val="clear" w:color="auto" w:fill="FFFFFF"/>
        <w:ind w:firstLine="532"/>
        <w:jc w:val="both"/>
        <w:rPr>
          <w:color w:val="2D2D2D"/>
          <w:spacing w:val="2"/>
        </w:rPr>
      </w:pPr>
      <w:r>
        <w:rPr>
          <w:color w:val="2D2D2D"/>
          <w:spacing w:val="2"/>
        </w:rPr>
        <w:t xml:space="preserve">   2) справка, выданная организацией, осуществляющей регистрацию граждан по месту жительства и по месту пребывания, об отсутствии граждан, зарегистрированных по месту жительства (пребывания) в подлежащем списании имущества жилищного фонда;</w:t>
      </w:r>
    </w:p>
    <w:p w:rsidR="00EF5A2E" w:rsidRDefault="00EF5A2E" w:rsidP="00EF5A2E">
      <w:pPr>
        <w:shd w:val="clear" w:color="auto" w:fill="FFFFFF"/>
        <w:ind w:firstLine="532"/>
        <w:jc w:val="both"/>
        <w:rPr>
          <w:color w:val="2D2D2D"/>
          <w:spacing w:val="2"/>
        </w:rPr>
      </w:pPr>
      <w:r>
        <w:rPr>
          <w:color w:val="2D2D2D"/>
          <w:spacing w:val="2"/>
        </w:rPr>
        <w:t xml:space="preserve">   3) акт обследования транспортного средства, подтверждающего невозможность дальнейшей эксплуатации и (или) неэффективности проведения восстановительного ремонта; </w:t>
      </w:r>
    </w:p>
    <w:p w:rsidR="00EF5A2E" w:rsidRDefault="00EF5A2E" w:rsidP="00EF5A2E">
      <w:pPr>
        <w:shd w:val="clear" w:color="auto" w:fill="FFFFFF"/>
        <w:ind w:firstLine="532"/>
        <w:jc w:val="both"/>
        <w:rPr>
          <w:color w:val="2D2D2D"/>
          <w:spacing w:val="2"/>
        </w:rPr>
      </w:pPr>
      <w:r>
        <w:rPr>
          <w:color w:val="2D2D2D"/>
          <w:spacing w:val="2"/>
        </w:rPr>
        <w:t xml:space="preserve">   4)    фотографии имущества, подлежащего списанию (при наличии).</w:t>
      </w:r>
    </w:p>
    <w:p w:rsidR="00EF5A2E" w:rsidRDefault="00EF5A2E" w:rsidP="00EF5A2E">
      <w:pPr>
        <w:shd w:val="clear" w:color="auto" w:fill="FFFFFF"/>
        <w:ind w:firstLine="532"/>
        <w:jc w:val="both"/>
        <w:rPr>
          <w:color w:val="2D2D2D"/>
          <w:spacing w:val="2"/>
        </w:rPr>
      </w:pPr>
      <w:r>
        <w:rPr>
          <w:color w:val="2D2D2D"/>
          <w:spacing w:val="2"/>
        </w:rPr>
        <w:t xml:space="preserve">  28. Проект постановления администрации о списании имущества казны готовит Комитет. Постановление является основанием для списания имущества казны и исключении его из Реестра, за исключением:</w:t>
      </w:r>
    </w:p>
    <w:p w:rsidR="00EF5A2E" w:rsidRDefault="00EF5A2E" w:rsidP="00EF5A2E">
      <w:pPr>
        <w:shd w:val="clear" w:color="auto" w:fill="FFFFFF"/>
        <w:ind w:firstLine="708"/>
        <w:jc w:val="both"/>
        <w:rPr>
          <w:color w:val="2D2D2D"/>
          <w:spacing w:val="2"/>
        </w:rPr>
      </w:pPr>
      <w:r>
        <w:rPr>
          <w:color w:val="2D2D2D"/>
          <w:spacing w:val="2"/>
        </w:rPr>
        <w:t>1) списания недвижимого имущества – датой списания такого имущества, является дата исключения его из государственного кадастра недвижимости и (или) из Единого государственного реестра недвижимости;</w:t>
      </w:r>
    </w:p>
    <w:p w:rsidR="00EF5A2E" w:rsidRDefault="00EF5A2E" w:rsidP="00EF5A2E">
      <w:pPr>
        <w:shd w:val="clear" w:color="auto" w:fill="FFFFFF"/>
        <w:ind w:firstLine="708"/>
        <w:jc w:val="both"/>
        <w:rPr>
          <w:color w:val="2D2D2D"/>
          <w:spacing w:val="2"/>
        </w:rPr>
      </w:pPr>
      <w:r>
        <w:rPr>
          <w:color w:val="2D2D2D"/>
          <w:spacing w:val="2"/>
        </w:rPr>
        <w:t>2) списания транспортного средства – датой списания такого имущества является дата снятия его с учета в уполномоченных органах, осуществляющих регистрацию транспортных средств, в случае если транспортное средство было поставлено на учет.</w:t>
      </w:r>
    </w:p>
    <w:p w:rsidR="00EF5A2E" w:rsidRDefault="00EF5A2E" w:rsidP="00EF5A2E">
      <w:pPr>
        <w:shd w:val="clear" w:color="auto" w:fill="FFFFFF"/>
        <w:ind w:firstLine="532"/>
        <w:jc w:val="both"/>
        <w:rPr>
          <w:color w:val="2D2D2D"/>
          <w:spacing w:val="2"/>
        </w:rPr>
      </w:pPr>
    </w:p>
    <w:p w:rsidR="00EF5A2E" w:rsidRPr="00845A89" w:rsidRDefault="00EF5A2E" w:rsidP="00EF5A2E">
      <w:pPr>
        <w:shd w:val="clear" w:color="auto" w:fill="FFFFFF"/>
        <w:ind w:firstLine="532"/>
        <w:jc w:val="both"/>
        <w:rPr>
          <w:color w:val="2D2D2D"/>
          <w:spacing w:val="2"/>
        </w:rPr>
      </w:pPr>
    </w:p>
    <w:p w:rsidR="00EF5A2E" w:rsidRPr="00611C80" w:rsidRDefault="00EF5A2E" w:rsidP="00EF5A2E">
      <w:pPr>
        <w:autoSpaceDE w:val="0"/>
        <w:autoSpaceDN w:val="0"/>
        <w:adjustRightInd w:val="0"/>
        <w:ind w:firstLine="360"/>
        <w:jc w:val="center"/>
      </w:pPr>
      <w:r>
        <w:rPr>
          <w:color w:val="2D2D2D"/>
          <w:spacing w:val="2"/>
          <w:sz w:val="16"/>
          <w:szCs w:val="16"/>
        </w:rPr>
        <w:t>____________________</w:t>
      </w:r>
      <w:bookmarkStart w:id="0" w:name="_GoBack"/>
      <w:bookmarkEnd w:id="0"/>
      <w:r>
        <w:rPr>
          <w:color w:val="2D2D2D"/>
          <w:spacing w:val="2"/>
          <w:sz w:val="16"/>
          <w:szCs w:val="16"/>
        </w:rPr>
        <w:t>___________</w:t>
      </w:r>
    </w:p>
    <w:p w:rsidR="00FD0B7B" w:rsidRPr="00A57AA5" w:rsidRDefault="00FD0B7B" w:rsidP="00EF5A2E">
      <w:pPr>
        <w:pStyle w:val="a3"/>
        <w:jc w:val="center"/>
        <w:rPr>
          <w:sz w:val="22"/>
          <w:szCs w:val="22"/>
        </w:rPr>
      </w:pPr>
    </w:p>
    <w:sectPr w:rsidR="00FD0B7B" w:rsidRPr="00A57AA5" w:rsidSect="00BA6C73">
      <w:headerReference w:type="even" r:id="rId10"/>
      <w:headerReference w:type="default" r:id="rId11"/>
      <w:footerReference w:type="even" r:id="rId12"/>
      <w:pgSz w:w="11906" w:h="16838"/>
      <w:pgMar w:top="1021" w:right="1276" w:bottom="90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76" w:rsidRDefault="00AC1276">
      <w:r>
        <w:separator/>
      </w:r>
    </w:p>
  </w:endnote>
  <w:endnote w:type="continuationSeparator" w:id="0">
    <w:p w:rsidR="00AC1276" w:rsidRDefault="00AC1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76" w:rsidRDefault="00AC1276">
      <w:r>
        <w:separator/>
      </w:r>
    </w:p>
  </w:footnote>
  <w:footnote w:type="continuationSeparator" w:id="0">
    <w:p w:rsidR="00AC1276" w:rsidRDefault="00AC1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2721">
      <w:rPr>
        <w:rStyle w:val="ac"/>
        <w:noProof/>
      </w:rPr>
      <w:t>3</w: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7AA6"/>
    <w:rsid w:val="000178B2"/>
    <w:rsid w:val="00027E37"/>
    <w:rsid w:val="00030540"/>
    <w:rsid w:val="000356CD"/>
    <w:rsid w:val="00041ED7"/>
    <w:rsid w:val="0004449D"/>
    <w:rsid w:val="000512E8"/>
    <w:rsid w:val="00060E8A"/>
    <w:rsid w:val="0006563A"/>
    <w:rsid w:val="000905D8"/>
    <w:rsid w:val="000907DA"/>
    <w:rsid w:val="00092226"/>
    <w:rsid w:val="00092F0C"/>
    <w:rsid w:val="000943A7"/>
    <w:rsid w:val="00097F54"/>
    <w:rsid w:val="000A7507"/>
    <w:rsid w:val="000B4C4F"/>
    <w:rsid w:val="000B7426"/>
    <w:rsid w:val="000D5A81"/>
    <w:rsid w:val="000D7081"/>
    <w:rsid w:val="000E0216"/>
    <w:rsid w:val="000E1EBA"/>
    <w:rsid w:val="000F5A7D"/>
    <w:rsid w:val="00111D96"/>
    <w:rsid w:val="0011324D"/>
    <w:rsid w:val="00117084"/>
    <w:rsid w:val="001313BA"/>
    <w:rsid w:val="00141DB2"/>
    <w:rsid w:val="001446CC"/>
    <w:rsid w:val="00153A1D"/>
    <w:rsid w:val="00171389"/>
    <w:rsid w:val="00175F4B"/>
    <w:rsid w:val="001A0BEA"/>
    <w:rsid w:val="001B11EA"/>
    <w:rsid w:val="001B2666"/>
    <w:rsid w:val="001C2D78"/>
    <w:rsid w:val="001D6794"/>
    <w:rsid w:val="001E4E5C"/>
    <w:rsid w:val="001F059C"/>
    <w:rsid w:val="001F2E9C"/>
    <w:rsid w:val="001F310C"/>
    <w:rsid w:val="001F69F6"/>
    <w:rsid w:val="002008A9"/>
    <w:rsid w:val="002019D7"/>
    <w:rsid w:val="002071C1"/>
    <w:rsid w:val="00210288"/>
    <w:rsid w:val="00223964"/>
    <w:rsid w:val="00223D3F"/>
    <w:rsid w:val="00227337"/>
    <w:rsid w:val="00227C82"/>
    <w:rsid w:val="00244DCD"/>
    <w:rsid w:val="00252F58"/>
    <w:rsid w:val="00254BBD"/>
    <w:rsid w:val="00257986"/>
    <w:rsid w:val="00270981"/>
    <w:rsid w:val="00275BA5"/>
    <w:rsid w:val="002803E1"/>
    <w:rsid w:val="00283F89"/>
    <w:rsid w:val="00284837"/>
    <w:rsid w:val="00286CAE"/>
    <w:rsid w:val="00293E60"/>
    <w:rsid w:val="00293F91"/>
    <w:rsid w:val="0029651E"/>
    <w:rsid w:val="00296ECE"/>
    <w:rsid w:val="002A13F1"/>
    <w:rsid w:val="002A50DF"/>
    <w:rsid w:val="002A6847"/>
    <w:rsid w:val="002B23C4"/>
    <w:rsid w:val="002B3E15"/>
    <w:rsid w:val="002B709F"/>
    <w:rsid w:val="002B7DFC"/>
    <w:rsid w:val="002C05F8"/>
    <w:rsid w:val="002C7CCE"/>
    <w:rsid w:val="002D1416"/>
    <w:rsid w:val="002D2A78"/>
    <w:rsid w:val="002E5D10"/>
    <w:rsid w:val="002F01AE"/>
    <w:rsid w:val="002F5E76"/>
    <w:rsid w:val="002F74B7"/>
    <w:rsid w:val="00300422"/>
    <w:rsid w:val="0030212C"/>
    <w:rsid w:val="0030534E"/>
    <w:rsid w:val="003174B6"/>
    <w:rsid w:val="00317525"/>
    <w:rsid w:val="00321317"/>
    <w:rsid w:val="00321D03"/>
    <w:rsid w:val="003220BD"/>
    <w:rsid w:val="00336D41"/>
    <w:rsid w:val="00340843"/>
    <w:rsid w:val="00346654"/>
    <w:rsid w:val="003548E1"/>
    <w:rsid w:val="00362B80"/>
    <w:rsid w:val="0037308C"/>
    <w:rsid w:val="00375272"/>
    <w:rsid w:val="00377670"/>
    <w:rsid w:val="00383804"/>
    <w:rsid w:val="0038762B"/>
    <w:rsid w:val="00397037"/>
    <w:rsid w:val="003B32A9"/>
    <w:rsid w:val="003B7221"/>
    <w:rsid w:val="003C2ADF"/>
    <w:rsid w:val="003D52AD"/>
    <w:rsid w:val="003D64FD"/>
    <w:rsid w:val="00406269"/>
    <w:rsid w:val="00421477"/>
    <w:rsid w:val="00422378"/>
    <w:rsid w:val="0044048C"/>
    <w:rsid w:val="00440651"/>
    <w:rsid w:val="00444D94"/>
    <w:rsid w:val="00446AC3"/>
    <w:rsid w:val="00446E24"/>
    <w:rsid w:val="00447A13"/>
    <w:rsid w:val="0047038E"/>
    <w:rsid w:val="00472016"/>
    <w:rsid w:val="00474AC4"/>
    <w:rsid w:val="0047791C"/>
    <w:rsid w:val="00482F75"/>
    <w:rsid w:val="0048653E"/>
    <w:rsid w:val="0049417A"/>
    <w:rsid w:val="00495281"/>
    <w:rsid w:val="004967C1"/>
    <w:rsid w:val="004A0E7E"/>
    <w:rsid w:val="004A2ABC"/>
    <w:rsid w:val="004A7FB4"/>
    <w:rsid w:val="004B2D8A"/>
    <w:rsid w:val="004B334E"/>
    <w:rsid w:val="004C2BCC"/>
    <w:rsid w:val="004D3DAF"/>
    <w:rsid w:val="004D6B2F"/>
    <w:rsid w:val="004D78BC"/>
    <w:rsid w:val="004E5DEE"/>
    <w:rsid w:val="004E7F8D"/>
    <w:rsid w:val="004F0207"/>
    <w:rsid w:val="004F7D75"/>
    <w:rsid w:val="00500CA7"/>
    <w:rsid w:val="00501298"/>
    <w:rsid w:val="00510D7D"/>
    <w:rsid w:val="00530EDC"/>
    <w:rsid w:val="005331B9"/>
    <w:rsid w:val="00535AD9"/>
    <w:rsid w:val="005423D7"/>
    <w:rsid w:val="00551499"/>
    <w:rsid w:val="00552D16"/>
    <w:rsid w:val="00554106"/>
    <w:rsid w:val="0055554C"/>
    <w:rsid w:val="0055575B"/>
    <w:rsid w:val="00555CBB"/>
    <w:rsid w:val="00562721"/>
    <w:rsid w:val="00574176"/>
    <w:rsid w:val="00580374"/>
    <w:rsid w:val="005A1E30"/>
    <w:rsid w:val="005A5DC2"/>
    <w:rsid w:val="005B04EC"/>
    <w:rsid w:val="005B256F"/>
    <w:rsid w:val="005B6BA9"/>
    <w:rsid w:val="005C5520"/>
    <w:rsid w:val="005C7A3A"/>
    <w:rsid w:val="005D6070"/>
    <w:rsid w:val="005D6078"/>
    <w:rsid w:val="005E1092"/>
    <w:rsid w:val="005E32F1"/>
    <w:rsid w:val="005F5754"/>
    <w:rsid w:val="005F792D"/>
    <w:rsid w:val="00611F10"/>
    <w:rsid w:val="006150DE"/>
    <w:rsid w:val="0062029D"/>
    <w:rsid w:val="00620AF0"/>
    <w:rsid w:val="00621058"/>
    <w:rsid w:val="0062340E"/>
    <w:rsid w:val="0062572E"/>
    <w:rsid w:val="00625805"/>
    <w:rsid w:val="006260D5"/>
    <w:rsid w:val="00626EC7"/>
    <w:rsid w:val="00632320"/>
    <w:rsid w:val="00632414"/>
    <w:rsid w:val="00645951"/>
    <w:rsid w:val="006479B3"/>
    <w:rsid w:val="00653D87"/>
    <w:rsid w:val="00661D4E"/>
    <w:rsid w:val="00674574"/>
    <w:rsid w:val="006A06A3"/>
    <w:rsid w:val="006A376B"/>
    <w:rsid w:val="006A603A"/>
    <w:rsid w:val="006B6547"/>
    <w:rsid w:val="006C08F5"/>
    <w:rsid w:val="006D0842"/>
    <w:rsid w:val="006D0A63"/>
    <w:rsid w:val="006D53BF"/>
    <w:rsid w:val="006E7209"/>
    <w:rsid w:val="006F12A8"/>
    <w:rsid w:val="006F4D65"/>
    <w:rsid w:val="006F5155"/>
    <w:rsid w:val="00712597"/>
    <w:rsid w:val="007161B2"/>
    <w:rsid w:val="007176F2"/>
    <w:rsid w:val="00724013"/>
    <w:rsid w:val="00732DA4"/>
    <w:rsid w:val="00741CFD"/>
    <w:rsid w:val="007511FB"/>
    <w:rsid w:val="0076325F"/>
    <w:rsid w:val="007750DB"/>
    <w:rsid w:val="007770E5"/>
    <w:rsid w:val="00780A8D"/>
    <w:rsid w:val="0079522A"/>
    <w:rsid w:val="00795B9E"/>
    <w:rsid w:val="00797314"/>
    <w:rsid w:val="007A0C1C"/>
    <w:rsid w:val="007A4948"/>
    <w:rsid w:val="007C52A9"/>
    <w:rsid w:val="007E1369"/>
    <w:rsid w:val="00805021"/>
    <w:rsid w:val="00806C8A"/>
    <w:rsid w:val="00812201"/>
    <w:rsid w:val="008128EB"/>
    <w:rsid w:val="0081314C"/>
    <w:rsid w:val="0081458A"/>
    <w:rsid w:val="008165AC"/>
    <w:rsid w:val="00825E4F"/>
    <w:rsid w:val="00827621"/>
    <w:rsid w:val="00832D34"/>
    <w:rsid w:val="008337AA"/>
    <w:rsid w:val="00833C44"/>
    <w:rsid w:val="00840B03"/>
    <w:rsid w:val="0084249A"/>
    <w:rsid w:val="0085186C"/>
    <w:rsid w:val="00854547"/>
    <w:rsid w:val="0086522E"/>
    <w:rsid w:val="00872CC5"/>
    <w:rsid w:val="008736E8"/>
    <w:rsid w:val="00877560"/>
    <w:rsid w:val="00880A4D"/>
    <w:rsid w:val="008957C9"/>
    <w:rsid w:val="008977C8"/>
    <w:rsid w:val="008A169F"/>
    <w:rsid w:val="008B00B8"/>
    <w:rsid w:val="008B1522"/>
    <w:rsid w:val="008B4E61"/>
    <w:rsid w:val="008B7A77"/>
    <w:rsid w:val="008C125C"/>
    <w:rsid w:val="008C3E5A"/>
    <w:rsid w:val="008C6221"/>
    <w:rsid w:val="008D154E"/>
    <w:rsid w:val="008D1875"/>
    <w:rsid w:val="008D1B36"/>
    <w:rsid w:val="008D3135"/>
    <w:rsid w:val="008D399B"/>
    <w:rsid w:val="008E13E1"/>
    <w:rsid w:val="008E41AA"/>
    <w:rsid w:val="008E5C0A"/>
    <w:rsid w:val="008F0231"/>
    <w:rsid w:val="00920A55"/>
    <w:rsid w:val="00921B2C"/>
    <w:rsid w:val="00924A57"/>
    <w:rsid w:val="009265B9"/>
    <w:rsid w:val="00927715"/>
    <w:rsid w:val="0095336A"/>
    <w:rsid w:val="00960992"/>
    <w:rsid w:val="009640B0"/>
    <w:rsid w:val="00973DAE"/>
    <w:rsid w:val="00983472"/>
    <w:rsid w:val="00985763"/>
    <w:rsid w:val="009908CD"/>
    <w:rsid w:val="00990CC4"/>
    <w:rsid w:val="00991BE5"/>
    <w:rsid w:val="009A6F8E"/>
    <w:rsid w:val="009B28C1"/>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01E2"/>
    <w:rsid w:val="00A510C6"/>
    <w:rsid w:val="00A53D6E"/>
    <w:rsid w:val="00A54B58"/>
    <w:rsid w:val="00A57AA5"/>
    <w:rsid w:val="00A64156"/>
    <w:rsid w:val="00A71370"/>
    <w:rsid w:val="00A7148C"/>
    <w:rsid w:val="00AA0789"/>
    <w:rsid w:val="00AC057A"/>
    <w:rsid w:val="00AC1276"/>
    <w:rsid w:val="00AD2CAC"/>
    <w:rsid w:val="00AD5FE4"/>
    <w:rsid w:val="00AD79D0"/>
    <w:rsid w:val="00AE29C5"/>
    <w:rsid w:val="00B23448"/>
    <w:rsid w:val="00B2534A"/>
    <w:rsid w:val="00B421C0"/>
    <w:rsid w:val="00B51BFB"/>
    <w:rsid w:val="00B563DF"/>
    <w:rsid w:val="00B5693C"/>
    <w:rsid w:val="00B64125"/>
    <w:rsid w:val="00B642A6"/>
    <w:rsid w:val="00B65FEE"/>
    <w:rsid w:val="00B70DEB"/>
    <w:rsid w:val="00B76732"/>
    <w:rsid w:val="00B80572"/>
    <w:rsid w:val="00B80A5B"/>
    <w:rsid w:val="00B92C69"/>
    <w:rsid w:val="00BA2EC0"/>
    <w:rsid w:val="00BA6C73"/>
    <w:rsid w:val="00BB3C24"/>
    <w:rsid w:val="00BB3C3E"/>
    <w:rsid w:val="00BC0431"/>
    <w:rsid w:val="00BC59F1"/>
    <w:rsid w:val="00BD2507"/>
    <w:rsid w:val="00BD4B9D"/>
    <w:rsid w:val="00BF0254"/>
    <w:rsid w:val="00BF0EC5"/>
    <w:rsid w:val="00BF181B"/>
    <w:rsid w:val="00BF70FC"/>
    <w:rsid w:val="00C107F9"/>
    <w:rsid w:val="00C227F0"/>
    <w:rsid w:val="00C26F63"/>
    <w:rsid w:val="00C37159"/>
    <w:rsid w:val="00C43600"/>
    <w:rsid w:val="00C459D6"/>
    <w:rsid w:val="00C47E99"/>
    <w:rsid w:val="00C51BEF"/>
    <w:rsid w:val="00C52947"/>
    <w:rsid w:val="00C562B9"/>
    <w:rsid w:val="00C6196D"/>
    <w:rsid w:val="00C70C29"/>
    <w:rsid w:val="00C70C93"/>
    <w:rsid w:val="00C8361A"/>
    <w:rsid w:val="00C8415F"/>
    <w:rsid w:val="00C8468A"/>
    <w:rsid w:val="00C93592"/>
    <w:rsid w:val="00C95D95"/>
    <w:rsid w:val="00CA6008"/>
    <w:rsid w:val="00CB5A2E"/>
    <w:rsid w:val="00CB62A8"/>
    <w:rsid w:val="00CC5338"/>
    <w:rsid w:val="00CF397F"/>
    <w:rsid w:val="00CF704B"/>
    <w:rsid w:val="00D00349"/>
    <w:rsid w:val="00D1299A"/>
    <w:rsid w:val="00D14603"/>
    <w:rsid w:val="00D1463A"/>
    <w:rsid w:val="00D1532A"/>
    <w:rsid w:val="00D20F36"/>
    <w:rsid w:val="00D26C7E"/>
    <w:rsid w:val="00D302D0"/>
    <w:rsid w:val="00D342BC"/>
    <w:rsid w:val="00D4479C"/>
    <w:rsid w:val="00D5311A"/>
    <w:rsid w:val="00D5526C"/>
    <w:rsid w:val="00D63338"/>
    <w:rsid w:val="00D650B4"/>
    <w:rsid w:val="00D67035"/>
    <w:rsid w:val="00D92023"/>
    <w:rsid w:val="00DA15CE"/>
    <w:rsid w:val="00DC6D83"/>
    <w:rsid w:val="00DD529D"/>
    <w:rsid w:val="00DE5EAB"/>
    <w:rsid w:val="00DF1645"/>
    <w:rsid w:val="00DF3AEC"/>
    <w:rsid w:val="00DF6EFA"/>
    <w:rsid w:val="00E075D6"/>
    <w:rsid w:val="00E1245C"/>
    <w:rsid w:val="00E13536"/>
    <w:rsid w:val="00E177AC"/>
    <w:rsid w:val="00E5414E"/>
    <w:rsid w:val="00E56400"/>
    <w:rsid w:val="00E610AD"/>
    <w:rsid w:val="00E645FA"/>
    <w:rsid w:val="00E717F2"/>
    <w:rsid w:val="00E765F3"/>
    <w:rsid w:val="00E76961"/>
    <w:rsid w:val="00E773FC"/>
    <w:rsid w:val="00E800E3"/>
    <w:rsid w:val="00E84609"/>
    <w:rsid w:val="00E84C35"/>
    <w:rsid w:val="00E903DD"/>
    <w:rsid w:val="00E957E9"/>
    <w:rsid w:val="00E96EC8"/>
    <w:rsid w:val="00EA059B"/>
    <w:rsid w:val="00EA62F8"/>
    <w:rsid w:val="00EB2D1F"/>
    <w:rsid w:val="00EB440B"/>
    <w:rsid w:val="00ED67A2"/>
    <w:rsid w:val="00EE6F88"/>
    <w:rsid w:val="00EF4F57"/>
    <w:rsid w:val="00EF5A2E"/>
    <w:rsid w:val="00F01895"/>
    <w:rsid w:val="00F0229A"/>
    <w:rsid w:val="00F040B6"/>
    <w:rsid w:val="00F24323"/>
    <w:rsid w:val="00F33B67"/>
    <w:rsid w:val="00F34225"/>
    <w:rsid w:val="00F425DD"/>
    <w:rsid w:val="00F43FBC"/>
    <w:rsid w:val="00F53382"/>
    <w:rsid w:val="00F5385E"/>
    <w:rsid w:val="00F54348"/>
    <w:rsid w:val="00F63FC4"/>
    <w:rsid w:val="00F70123"/>
    <w:rsid w:val="00F752A3"/>
    <w:rsid w:val="00F8477F"/>
    <w:rsid w:val="00F941C0"/>
    <w:rsid w:val="00FB3AB5"/>
    <w:rsid w:val="00FB6124"/>
    <w:rsid w:val="00FC3015"/>
    <w:rsid w:val="00FC3A99"/>
    <w:rsid w:val="00FD0B7B"/>
    <w:rsid w:val="00FD30DD"/>
    <w:rsid w:val="00FD445E"/>
    <w:rsid w:val="00FD4704"/>
    <w:rsid w:val="00FE0845"/>
    <w:rsid w:val="00FE29A9"/>
    <w:rsid w:val="00FE37FA"/>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rsid w:val="00645951"/>
    <w:rPr>
      <w:rFonts w:ascii="Courier New" w:hAnsi="Courier New"/>
      <w:sz w:val="20"/>
      <w:szCs w:val="20"/>
    </w:rPr>
  </w:style>
  <w:style w:type="character" w:customStyle="1" w:styleId="a8">
    <w:name w:val="Текст Знак"/>
    <w:basedOn w:val="a0"/>
    <w:link w:val="a7"/>
    <w:rsid w:val="00027E37"/>
    <w:rPr>
      <w:rFonts w:ascii="Courier New" w:hAnsi="Courier New"/>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uiPriority w:val="34"/>
    <w:qFormat/>
    <w:rsid w:val="009B28C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34918040">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4F42-6C22-4FD5-83B8-6EFE415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17571</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2017-06-01T11:04:00Z</cp:lastPrinted>
  <dcterms:created xsi:type="dcterms:W3CDTF">2017-06-02T09:52:00Z</dcterms:created>
  <dcterms:modified xsi:type="dcterms:W3CDTF">2017-06-02T09:52:00Z</dcterms:modified>
</cp:coreProperties>
</file>