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E7F6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AC4497">
        <w:t>14</w:t>
      </w:r>
      <w:r w:rsidR="00411066">
        <w:t xml:space="preserve"> </w:t>
      </w:r>
      <w:r w:rsidR="00877560">
        <w:t xml:space="preserve"> </w:t>
      </w:r>
      <w:r w:rsidR="009A4345">
        <w:t>августа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6C5660">
        <w:t>5</w:t>
      </w:r>
      <w:r w:rsidR="00AC4497">
        <w:t>44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045772" w:rsidRDefault="00045772" w:rsidP="00DA6683">
      <w:pPr>
        <w:jc w:val="center"/>
        <w:rPr>
          <w:b/>
        </w:rPr>
      </w:pPr>
    </w:p>
    <w:p w:rsidR="00AC4497" w:rsidRDefault="00AC4497" w:rsidP="00AC4497">
      <w:pPr>
        <w:pStyle w:val="af"/>
        <w:spacing w:after="0"/>
        <w:jc w:val="center"/>
        <w:rPr>
          <w:rStyle w:val="af1"/>
        </w:rPr>
      </w:pPr>
      <w:r>
        <w:rPr>
          <w:rStyle w:val="af1"/>
        </w:rPr>
        <w:t xml:space="preserve">Об утверждении муниципального задания для муниципального казенного учреждения «Централизованная бухгалтерия муниципальных образований» </w:t>
      </w:r>
    </w:p>
    <w:p w:rsidR="00AC4497" w:rsidRDefault="00AC4497" w:rsidP="00AC4497">
      <w:pPr>
        <w:pStyle w:val="af"/>
        <w:spacing w:after="0"/>
        <w:jc w:val="center"/>
        <w:rPr>
          <w:rStyle w:val="af1"/>
        </w:rPr>
      </w:pPr>
      <w:r>
        <w:rPr>
          <w:rStyle w:val="af1"/>
        </w:rPr>
        <w:t>на 2017 год и плановый период 2018 и 2019 годов</w:t>
      </w:r>
      <w:r>
        <w:tab/>
      </w:r>
    </w:p>
    <w:p w:rsidR="00AC4497" w:rsidRDefault="00AC4497" w:rsidP="00AC4497">
      <w:pPr>
        <w:pStyle w:val="af"/>
        <w:spacing w:after="0"/>
        <w:jc w:val="center"/>
      </w:pPr>
    </w:p>
    <w:p w:rsidR="00045772" w:rsidRDefault="00045772" w:rsidP="00AC4497">
      <w:pPr>
        <w:pStyle w:val="af"/>
        <w:spacing w:after="0"/>
        <w:jc w:val="center"/>
      </w:pPr>
    </w:p>
    <w:p w:rsidR="00AC4497" w:rsidRDefault="00AC4497" w:rsidP="00AC4497">
      <w:pPr>
        <w:pStyle w:val="af"/>
        <w:spacing w:after="0"/>
        <w:ind w:firstLine="709"/>
        <w:jc w:val="both"/>
      </w:pPr>
      <w:r>
        <w:t xml:space="preserve">В соответствии со статьёй 69.2, пунктом 9 части 1 статьи 158 Бюджетного кодекса Российской Федерации, постановлением администрации Сегежского муниципального района от 17.05.2011 № 675 «Об утверждении Порядка формирования муниципального задания, а также финансового обеспечения выполнения муниципального задания для муниципальных бюджетных и казенных учреждений Сегежского муниципального района» администрация Сегежского муниципального района  </w:t>
      </w:r>
      <w:r>
        <w:rPr>
          <w:b/>
        </w:rPr>
        <w:t>п о с т а н о в л я е т</w:t>
      </w:r>
      <w:r>
        <w:t>:</w:t>
      </w:r>
    </w:p>
    <w:p w:rsidR="00AC4497" w:rsidRDefault="00AC4497" w:rsidP="00AC4497">
      <w:pPr>
        <w:pStyle w:val="af"/>
        <w:spacing w:after="0"/>
        <w:ind w:firstLine="709"/>
        <w:jc w:val="both"/>
      </w:pPr>
    </w:p>
    <w:p w:rsidR="00AC4497" w:rsidRDefault="00AC4497" w:rsidP="00AC4497">
      <w:pPr>
        <w:pStyle w:val="af"/>
        <w:spacing w:after="0"/>
        <w:ind w:firstLine="708"/>
        <w:contextualSpacing/>
        <w:jc w:val="both"/>
      </w:pPr>
      <w:r>
        <w:t xml:space="preserve">1. </w:t>
      </w:r>
      <w:r w:rsidR="00045772">
        <w:t xml:space="preserve"> </w:t>
      </w:r>
      <w:r>
        <w:t>Утвердить прилагаемое муниципальное задание на 2017 год и плановый период 2018 и 2019 годов для муниципального казенного учреждения «Централизованная бухгалтерия муниципальных образований».</w:t>
      </w:r>
    </w:p>
    <w:p w:rsidR="00AC4497" w:rsidRDefault="00AC4497" w:rsidP="00AC4497">
      <w:pPr>
        <w:pStyle w:val="af"/>
        <w:spacing w:after="0"/>
        <w:ind w:firstLine="708"/>
        <w:contextualSpacing/>
        <w:jc w:val="both"/>
      </w:pPr>
      <w:r>
        <w:t>2.  Руководителю муниципального казенного учреждения «Централизованная бухгалтерия муниципальных образований» (М.Ю. Бондарева):</w:t>
      </w:r>
    </w:p>
    <w:p w:rsidR="00AC4497" w:rsidRDefault="00AC4497" w:rsidP="00AC4497">
      <w:pPr>
        <w:pStyle w:val="af"/>
        <w:spacing w:after="0"/>
        <w:ind w:firstLine="708"/>
        <w:contextualSpacing/>
        <w:jc w:val="both"/>
      </w:pPr>
      <w:r>
        <w:t xml:space="preserve">1)   в течение 5 дней со дня принятия настоящего постановления  актуализировать сведения о муниципальном задании и его исполнении на сайте Российской Федерации для размещения информации о государственных (муниципальных) учреждениях </w:t>
      </w:r>
      <w:hyperlink r:id="rId9" w:history="1">
        <w:r w:rsidRPr="00AC4497">
          <w:rPr>
            <w:rStyle w:val="af2"/>
            <w:color w:val="auto"/>
            <w:u w:val="none"/>
          </w:rPr>
          <w:t>http://bus.gov.ru/</w:t>
        </w:r>
      </w:hyperlink>
      <w:r w:rsidRPr="00AC4497">
        <w:t>;</w:t>
      </w:r>
    </w:p>
    <w:p w:rsidR="00AC4497" w:rsidRDefault="00AC4497" w:rsidP="00AC4497">
      <w:pPr>
        <w:pStyle w:val="af"/>
        <w:spacing w:after="0"/>
        <w:ind w:firstLine="708"/>
        <w:contextualSpacing/>
        <w:jc w:val="both"/>
      </w:pPr>
      <w:r>
        <w:t xml:space="preserve">2) не позднее 30 января 2018 года предоставить в финансовое управление Сегежского муниципального района отчет об исполнении муниципального  задания   по форме,  утвержденной  муниципальным заданием.  </w:t>
      </w:r>
    </w:p>
    <w:p w:rsidR="00AC4497" w:rsidRDefault="00AC4497" w:rsidP="00AC4497">
      <w:pPr>
        <w:pStyle w:val="af"/>
        <w:spacing w:after="0"/>
        <w:ind w:firstLine="708"/>
        <w:contextualSpacing/>
        <w:jc w:val="both"/>
      </w:pPr>
      <w:r>
        <w:t xml:space="preserve">3. Финансовому управлению Сегежского муниципального района </w:t>
      </w:r>
      <w:r w:rsidR="00045772">
        <w:t xml:space="preserve">                           </w:t>
      </w:r>
      <w:r>
        <w:t>(Ю.А. Грущакова)  в течение 5 дней со дня получения рассмотреть отчет, указанный в подпункте 2 пункта 2  настоящего постановления,  провести анализ  фактического исполнения муниципального задания.</w:t>
      </w:r>
    </w:p>
    <w:p w:rsidR="00AC4497" w:rsidRDefault="00AC4497" w:rsidP="00AC4497">
      <w:pPr>
        <w:ind w:firstLine="708"/>
        <w:jc w:val="both"/>
      </w:pPr>
      <w:r>
        <w:t>4.  Отделу информационных технологий и защиты информации администрации Сегежск</w:t>
      </w:r>
      <w:r w:rsidR="00045772">
        <w:t>ого муниципального района (Т.А.</w:t>
      </w:r>
      <w:r>
        <w:t xml:space="preserve">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10" w:history="1">
        <w:r w:rsidRPr="00AC4497">
          <w:rPr>
            <w:rStyle w:val="af2"/>
            <w:color w:val="auto"/>
            <w:u w:val="none"/>
          </w:rPr>
          <w:t>http://home.onego.ru/~segadmin</w:t>
        </w:r>
      </w:hyperlink>
      <w:r w:rsidRPr="00AC4497">
        <w:t>.</w:t>
      </w:r>
    </w:p>
    <w:p w:rsidR="00AC4497" w:rsidRDefault="00AC4497" w:rsidP="00AC4497">
      <w:pPr>
        <w:jc w:val="both"/>
        <w:rPr>
          <w:color w:val="000000"/>
          <w:spacing w:val="2"/>
        </w:rPr>
      </w:pPr>
    </w:p>
    <w:p w:rsidR="00AC4497" w:rsidRPr="00045772" w:rsidRDefault="00AC4497" w:rsidP="00AC4497">
      <w:pPr>
        <w:jc w:val="both"/>
        <w:rPr>
          <w:color w:val="000000"/>
          <w:spacing w:val="2"/>
        </w:rPr>
      </w:pPr>
    </w:p>
    <w:p w:rsidR="00AC4497" w:rsidRDefault="00045772" w:rsidP="00AC4497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Глава</w:t>
      </w:r>
      <w:r w:rsidR="00AC4497">
        <w:rPr>
          <w:color w:val="000000"/>
          <w:spacing w:val="2"/>
        </w:rPr>
        <w:t xml:space="preserve"> администрации </w:t>
      </w:r>
    </w:p>
    <w:p w:rsidR="00AC4497" w:rsidRDefault="00AC4497" w:rsidP="00045772">
      <w:pPr>
        <w:rPr>
          <w:spacing w:val="2"/>
          <w:sz w:val="22"/>
          <w:szCs w:val="22"/>
        </w:rPr>
      </w:pPr>
      <w:r>
        <w:rPr>
          <w:color w:val="000000"/>
          <w:spacing w:val="2"/>
        </w:rPr>
        <w:t xml:space="preserve">Сегежского муниципального района                              </w:t>
      </w:r>
      <w:r w:rsidR="00045772">
        <w:rPr>
          <w:color w:val="000000"/>
          <w:spacing w:val="2"/>
        </w:rPr>
        <w:t xml:space="preserve">                          Ю.В. Шульгович</w:t>
      </w: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045772" w:rsidRDefault="00045772" w:rsidP="00AC4497">
      <w:pPr>
        <w:spacing w:before="30" w:after="30"/>
        <w:rPr>
          <w:spacing w:val="2"/>
          <w:sz w:val="22"/>
          <w:szCs w:val="22"/>
        </w:rPr>
      </w:pPr>
    </w:p>
    <w:p w:rsidR="00045772" w:rsidRDefault="00045772" w:rsidP="00AC4497">
      <w:pPr>
        <w:spacing w:before="30" w:after="30"/>
        <w:rPr>
          <w:spacing w:val="2"/>
          <w:sz w:val="22"/>
          <w:szCs w:val="22"/>
        </w:rPr>
      </w:pPr>
    </w:p>
    <w:p w:rsidR="00045772" w:rsidRDefault="00045772" w:rsidP="00AC4497">
      <w:pPr>
        <w:spacing w:before="30" w:after="30"/>
        <w:rPr>
          <w:spacing w:val="2"/>
          <w:sz w:val="22"/>
          <w:szCs w:val="22"/>
        </w:rPr>
      </w:pPr>
    </w:p>
    <w:p w:rsidR="00045772" w:rsidRDefault="00045772" w:rsidP="00AC4497">
      <w:pPr>
        <w:spacing w:before="30" w:after="30"/>
        <w:rPr>
          <w:spacing w:val="2"/>
          <w:sz w:val="22"/>
          <w:szCs w:val="22"/>
        </w:rPr>
      </w:pPr>
    </w:p>
    <w:p w:rsidR="00045772" w:rsidRDefault="00045772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</w:p>
    <w:p w:rsidR="00AC4497" w:rsidRDefault="00AC4497" w:rsidP="00AC4497">
      <w:pPr>
        <w:spacing w:before="30" w:after="3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Разослать: в дело, ФУ,  ЦБ МО.</w:t>
      </w:r>
    </w:p>
    <w:p w:rsidR="00AC4497" w:rsidRDefault="00AC4497" w:rsidP="00AC4497">
      <w:pPr>
        <w:rPr>
          <w:spacing w:val="2"/>
          <w:sz w:val="22"/>
          <w:szCs w:val="22"/>
        </w:rPr>
        <w:sectPr w:rsidR="00AC4497" w:rsidSect="00045772">
          <w:pgSz w:w="11906" w:h="16838"/>
          <w:pgMar w:top="851" w:right="1134" w:bottom="964" w:left="1418" w:header="709" w:footer="709" w:gutter="0"/>
          <w:cols w:space="720"/>
        </w:sectPr>
      </w:pPr>
    </w:p>
    <w:p w:rsidR="00A61A01" w:rsidRDefault="00AC4497" w:rsidP="00AC4497">
      <w:pPr>
        <w:ind w:left="540"/>
      </w:pPr>
      <w:r>
        <w:t xml:space="preserve">                                                                                                                                                               </w:t>
      </w:r>
    </w:p>
    <w:p w:rsidR="00AC4497" w:rsidRDefault="00A61A01" w:rsidP="00A61A01">
      <w:pPr>
        <w:ind w:left="9912"/>
      </w:pPr>
      <w:r>
        <w:t xml:space="preserve">  </w:t>
      </w:r>
      <w:r w:rsidR="00AC4497">
        <w:t>Приложение</w:t>
      </w:r>
    </w:p>
    <w:p w:rsidR="00AC4497" w:rsidRDefault="00AC4497" w:rsidP="00AC4497">
      <w:pPr>
        <w:tabs>
          <w:tab w:val="left" w:pos="10206"/>
        </w:tabs>
        <w:ind w:left="540"/>
      </w:pPr>
      <w:r>
        <w:t xml:space="preserve">                                                                                                                                                               к постановлению администрации </w:t>
      </w:r>
    </w:p>
    <w:p w:rsidR="00AC4497" w:rsidRDefault="00AC4497" w:rsidP="00AC4497">
      <w:pPr>
        <w:ind w:left="540"/>
      </w:pPr>
      <w:r>
        <w:t xml:space="preserve">                                                                                                                                                               Сегежского муниципального района</w:t>
      </w:r>
    </w:p>
    <w:p w:rsidR="00AC4497" w:rsidRDefault="00AC4497" w:rsidP="00AC4497">
      <w:pPr>
        <w:ind w:left="540"/>
      </w:pPr>
      <w:r>
        <w:t xml:space="preserve">                                                                                                                                       </w:t>
      </w:r>
      <w:r w:rsidR="00045772">
        <w:t xml:space="preserve">                        от  14 августа</w:t>
      </w:r>
      <w:r>
        <w:t xml:space="preserve"> 2017  г.  №  </w:t>
      </w:r>
      <w:r w:rsidR="00045772">
        <w:t>544</w:t>
      </w:r>
      <w:r>
        <w:t xml:space="preserve">  </w:t>
      </w:r>
    </w:p>
    <w:p w:rsidR="00AC4497" w:rsidRDefault="00AC4497" w:rsidP="00AC4497">
      <w:pPr>
        <w:ind w:left="540"/>
        <w:rPr>
          <w:b/>
        </w:rPr>
      </w:pPr>
    </w:p>
    <w:p w:rsidR="00045772" w:rsidRDefault="00045772" w:rsidP="00AC4497">
      <w:pPr>
        <w:jc w:val="center"/>
        <w:rPr>
          <w:b/>
        </w:rPr>
      </w:pPr>
    </w:p>
    <w:p w:rsidR="00A61A01" w:rsidRDefault="00A61A01" w:rsidP="00AC4497">
      <w:pPr>
        <w:jc w:val="center"/>
        <w:rPr>
          <w:b/>
        </w:rPr>
      </w:pPr>
    </w:p>
    <w:p w:rsidR="00A61A01" w:rsidRDefault="00A61A01" w:rsidP="00AC4497">
      <w:pPr>
        <w:jc w:val="center"/>
        <w:rPr>
          <w:b/>
        </w:rPr>
      </w:pPr>
    </w:p>
    <w:p w:rsidR="00AC4497" w:rsidRDefault="00AC4497" w:rsidP="00AC4497">
      <w:pPr>
        <w:jc w:val="center"/>
        <w:rPr>
          <w:b/>
        </w:rPr>
      </w:pPr>
      <w:r>
        <w:rPr>
          <w:b/>
        </w:rPr>
        <w:t>МУНИЦИПАЛЬНОЕ ЗАДАНИЕ</w:t>
      </w:r>
    </w:p>
    <w:p w:rsidR="00AC4497" w:rsidRDefault="00AC4497" w:rsidP="00AC4497">
      <w:pPr>
        <w:tabs>
          <w:tab w:val="left" w:pos="4890"/>
        </w:tabs>
        <w:jc w:val="center"/>
        <w:rPr>
          <w:b/>
        </w:rPr>
      </w:pPr>
      <w:r>
        <w:rPr>
          <w:b/>
        </w:rPr>
        <w:t>для  муниципального казенного учреждения</w:t>
      </w:r>
      <w:r w:rsidR="00045772">
        <w:rPr>
          <w:b/>
        </w:rPr>
        <w:t xml:space="preserve"> </w:t>
      </w:r>
      <w:r>
        <w:rPr>
          <w:b/>
        </w:rPr>
        <w:t>«Централизованная бухгалтерия муниципальных образований»</w:t>
      </w:r>
      <w:r w:rsidR="00045772">
        <w:rPr>
          <w:b/>
        </w:rPr>
        <w:t xml:space="preserve"> на 2017 год</w:t>
      </w:r>
      <w:r>
        <w:rPr>
          <w:b/>
        </w:rPr>
        <w:t xml:space="preserve"> плановый период 2018  и 2019 годов</w:t>
      </w:r>
      <w:r w:rsidR="00A61A01">
        <w:rPr>
          <w:b/>
        </w:rPr>
        <w:t xml:space="preserve"> </w:t>
      </w:r>
    </w:p>
    <w:p w:rsidR="00AC4497" w:rsidRDefault="00AC4497" w:rsidP="00AC4497">
      <w:pPr>
        <w:rPr>
          <w:b/>
        </w:rPr>
      </w:pPr>
    </w:p>
    <w:p w:rsidR="00AC4497" w:rsidRDefault="00AC4497" w:rsidP="00AC4497">
      <w:pPr>
        <w:jc w:val="both"/>
        <w:rPr>
          <w:b/>
        </w:rPr>
      </w:pPr>
      <w:r>
        <w:rPr>
          <w:b/>
        </w:rPr>
        <w:t>1.Наименование муниципальной услуги:</w:t>
      </w:r>
    </w:p>
    <w:p w:rsidR="00AC4497" w:rsidRDefault="00AC4497" w:rsidP="00AC4497">
      <w:pPr>
        <w:jc w:val="both"/>
      </w:pPr>
      <w:r>
        <w:t xml:space="preserve">- организация и ведение  бухгалтерского (бюджетного)   учета; </w:t>
      </w:r>
    </w:p>
    <w:p w:rsidR="00AC4497" w:rsidRDefault="00AC4497" w:rsidP="00AC4497">
      <w:pPr>
        <w:jc w:val="both"/>
      </w:pPr>
      <w:r>
        <w:t>- организация работы по открытию и закрытию счетов;</w:t>
      </w:r>
    </w:p>
    <w:p w:rsidR="00AC4497" w:rsidRDefault="00AC4497" w:rsidP="00AC4497">
      <w:pPr>
        <w:jc w:val="both"/>
      </w:pPr>
      <w:r>
        <w:t xml:space="preserve">- начисление и выплаты заработной платы, пособий по временной нетрудоспособности работникам и лицам нештатного состава, удержание из заработной платы налога на доходы, сумм по исполнительным листам, других удержаний, начисление и перечисление страховых взносов в установленном порядке; </w:t>
      </w:r>
    </w:p>
    <w:p w:rsidR="00AC4497" w:rsidRDefault="00AC4497" w:rsidP="00AC4497">
      <w:pPr>
        <w:jc w:val="both"/>
      </w:pPr>
      <w:r>
        <w:t>- обеспечение осуществления расчетов с контрагентами;</w:t>
      </w:r>
    </w:p>
    <w:p w:rsidR="00AC4497" w:rsidRDefault="00AC4497" w:rsidP="00AC4497">
      <w:pPr>
        <w:jc w:val="both"/>
      </w:pPr>
      <w:r>
        <w:t xml:space="preserve">- ведение расчетов с подотчетными лицами, осуществление контроля над расходованием денежных средств; </w:t>
      </w:r>
    </w:p>
    <w:p w:rsidR="00AC4497" w:rsidRDefault="00AC4497" w:rsidP="00AC4497">
      <w:pPr>
        <w:jc w:val="both"/>
      </w:pPr>
      <w:r>
        <w:t>- осуществление учета, хранения и расходования наличных денежных средств, находящихся в кассе;</w:t>
      </w:r>
    </w:p>
    <w:p w:rsidR="00AC4497" w:rsidRDefault="00AC4497" w:rsidP="00AC4497">
      <w:pPr>
        <w:jc w:val="both"/>
      </w:pPr>
      <w:r>
        <w:t xml:space="preserve">- ведение учета и обеспечение хранения денежных документов, бланков строгой отчетности; </w:t>
      </w:r>
    </w:p>
    <w:p w:rsidR="00AC4497" w:rsidRDefault="00AC4497" w:rsidP="00AC4497">
      <w:pPr>
        <w:jc w:val="both"/>
      </w:pPr>
      <w:r>
        <w:t xml:space="preserve"> - составление и представление бухгалтерской, налоговой, статистической и финансовой отчетности, проведение анализа отчетности;</w:t>
      </w:r>
    </w:p>
    <w:p w:rsidR="00AC4497" w:rsidRDefault="00AC4497" w:rsidP="00AC4497">
      <w:pPr>
        <w:jc w:val="both"/>
      </w:pPr>
      <w:r>
        <w:t xml:space="preserve">- подготовка исходных данных для составления проектов перспективных, годовых и оперативных планов хозяйственно-финансовой  деятельности; </w:t>
      </w:r>
    </w:p>
    <w:p w:rsidR="00AC4497" w:rsidRDefault="00AC4497" w:rsidP="00AC4497">
      <w:pPr>
        <w:jc w:val="both"/>
      </w:pPr>
      <w:r>
        <w:t>- ведение учета доходов и расходов по средствам, полученным от приносящей доход деятельности;</w:t>
      </w:r>
    </w:p>
    <w:p w:rsidR="00AC4497" w:rsidRDefault="00AC4497" w:rsidP="00AC4497">
      <w:pPr>
        <w:jc w:val="both"/>
      </w:pPr>
      <w:r>
        <w:t>- осуществление контроля за правильным и экономным расходованием средств в соответствии с целевым назначением по утвержденным сметам доходов и расходов и планом финансово-хозяйственной деятельности по бюджетным средствам и средствам, полученным от  приносящей доход деятельности, с учетом внесенных в них в установленном порядке изменений;</w:t>
      </w:r>
    </w:p>
    <w:p w:rsidR="00AC4497" w:rsidRDefault="00AC4497" w:rsidP="00AC4497">
      <w:pPr>
        <w:jc w:val="both"/>
      </w:pPr>
      <w:r>
        <w:t>- организация и проведение инвентаризации имущества и финансовых обязательств;</w:t>
      </w:r>
    </w:p>
    <w:p w:rsidR="00AC4497" w:rsidRDefault="00AC4497" w:rsidP="00AC4497">
      <w:pPr>
        <w:jc w:val="both"/>
      </w:pPr>
      <w:r>
        <w:t>- хранение документов (первичных учетных документов, регистров бухгалтерского учета, отчетности и т.п. на бумажных носителях информации).</w:t>
      </w:r>
    </w:p>
    <w:p w:rsidR="00A61A01" w:rsidRDefault="00A61A01" w:rsidP="00AC4497">
      <w:pPr>
        <w:jc w:val="both"/>
      </w:pPr>
    </w:p>
    <w:p w:rsidR="00AC4497" w:rsidRDefault="00AC4497" w:rsidP="00AC4497">
      <w:pPr>
        <w:jc w:val="both"/>
        <w:rPr>
          <w:b/>
        </w:rPr>
      </w:pPr>
      <w:r>
        <w:rPr>
          <w:b/>
        </w:rPr>
        <w:t>2.Потребители муниципальной услуги юридические лица:</w:t>
      </w:r>
    </w:p>
    <w:p w:rsidR="00045772" w:rsidRDefault="00045772" w:rsidP="00AC4497">
      <w:pPr>
        <w:jc w:val="both"/>
        <w:rPr>
          <w:b/>
        </w:rPr>
      </w:pPr>
    </w:p>
    <w:p w:rsidR="00AC4497" w:rsidRDefault="00AC4497" w:rsidP="00AC4497">
      <w:pPr>
        <w:jc w:val="both"/>
      </w:pPr>
      <w:r>
        <w:t>- администрация Валдайского сельского поселения;</w:t>
      </w:r>
    </w:p>
    <w:p w:rsidR="00AC4497" w:rsidRDefault="00AC4497" w:rsidP="00AC4497">
      <w:pPr>
        <w:jc w:val="both"/>
      </w:pPr>
      <w:r>
        <w:t>- Администрация Идельского сельского поселения;</w:t>
      </w:r>
    </w:p>
    <w:p w:rsidR="00AC4497" w:rsidRDefault="00AC4497" w:rsidP="00AC4497">
      <w:pPr>
        <w:jc w:val="both"/>
      </w:pPr>
      <w:r>
        <w:t>- Администрация Надвоицкого городского поселения;</w:t>
      </w:r>
    </w:p>
    <w:p w:rsidR="00AC4497" w:rsidRDefault="00AC4497" w:rsidP="00AC4497">
      <w:pPr>
        <w:jc w:val="both"/>
      </w:pPr>
      <w:r>
        <w:t>- администрация Поповпорожского сельского поселения;</w:t>
      </w:r>
    </w:p>
    <w:p w:rsidR="00AC4497" w:rsidRDefault="00AC4497" w:rsidP="00AC4497">
      <w:pPr>
        <w:jc w:val="both"/>
      </w:pPr>
      <w:r>
        <w:t>- администрация Чернопорожского сельского поселения;</w:t>
      </w:r>
    </w:p>
    <w:p w:rsidR="00AC4497" w:rsidRDefault="00AC4497" w:rsidP="00AC4497">
      <w:pPr>
        <w:jc w:val="both"/>
      </w:pPr>
      <w:r>
        <w:t>- Муниципальное бюджетное учреждение «Культурно - досуговое объединение Надвоицкого городского поселения»</w:t>
      </w:r>
    </w:p>
    <w:p w:rsidR="00AC4497" w:rsidRDefault="00AC4497" w:rsidP="00AC4497">
      <w:pPr>
        <w:jc w:val="both"/>
        <w:rPr>
          <w:b/>
        </w:rPr>
      </w:pPr>
    </w:p>
    <w:p w:rsidR="00AC4497" w:rsidRDefault="00AC4497" w:rsidP="00AC4497">
      <w:pPr>
        <w:jc w:val="both"/>
        <w:rPr>
          <w:b/>
        </w:rPr>
      </w:pPr>
      <w:r>
        <w:rPr>
          <w:b/>
        </w:rPr>
        <w:t>3.Показатели, характеризующие объем и (или) качество муниципальной услуги</w:t>
      </w:r>
    </w:p>
    <w:p w:rsidR="00045772" w:rsidRDefault="00045772" w:rsidP="00AC4497">
      <w:pPr>
        <w:jc w:val="both"/>
        <w:rPr>
          <w:b/>
        </w:rPr>
      </w:pPr>
    </w:p>
    <w:p w:rsidR="00AC4497" w:rsidRDefault="00AC4497" w:rsidP="00AC4497">
      <w:r>
        <w:t>3.1.Показатели, характеризующие качество муниципальной услуги:</w:t>
      </w:r>
    </w:p>
    <w:p w:rsidR="00045772" w:rsidRDefault="00045772" w:rsidP="00AC4497"/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51"/>
        <w:gridCol w:w="2550"/>
        <w:gridCol w:w="1133"/>
        <w:gridCol w:w="1133"/>
        <w:gridCol w:w="1417"/>
        <w:gridCol w:w="1275"/>
        <w:gridCol w:w="1274"/>
        <w:gridCol w:w="1842"/>
      </w:tblGrid>
      <w:tr w:rsidR="00AC4497" w:rsidTr="00045772">
        <w:trPr>
          <w:trHeight w:val="6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72" w:rsidRDefault="00045772">
            <w:pPr>
              <w:jc w:val="center"/>
              <w:rPr>
                <w:b/>
                <w:sz w:val="20"/>
                <w:szCs w:val="20"/>
              </w:rPr>
            </w:pPr>
          </w:p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показателей качества муниципальной услуги в натуральных показателях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AC4497" w:rsidTr="00AC449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97" w:rsidRDefault="00AC449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497" w:rsidRDefault="00AC4497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97" w:rsidRDefault="00AC449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 финансовый</w:t>
            </w:r>
          </w:p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(2015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финансовый</w:t>
            </w:r>
          </w:p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(2016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очередной</w:t>
            </w:r>
            <w:r>
              <w:rPr>
                <w:rFonts w:ascii="Times New Roman" w:hAnsi="Times New Roman" w:cs="Times New Roman"/>
                <w:b/>
              </w:rPr>
              <w:br/>
              <w:t xml:space="preserve">финансовый    </w:t>
            </w:r>
            <w:r>
              <w:rPr>
                <w:rFonts w:ascii="Times New Roman" w:hAnsi="Times New Roman" w:cs="Times New Roman"/>
                <w:b/>
              </w:rPr>
              <w:br/>
              <w:t>год</w:t>
            </w:r>
          </w:p>
          <w:p w:rsidR="00AC4497" w:rsidRDefault="00AC44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год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AC4497" w:rsidRDefault="00AC44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(2018 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год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AC4497" w:rsidRDefault="00AC4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(2019 г.)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rPr>
                <w:sz w:val="20"/>
                <w:szCs w:val="20"/>
              </w:rPr>
            </w:pPr>
          </w:p>
        </w:tc>
      </w:tr>
      <w:tr w:rsidR="00AC4497" w:rsidTr="00AC44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both"/>
            </w:pPr>
            <w:r>
              <w:t>1. Своевременная и достоверная обработка первичных бухгалтерских документов и отражение их в бухгалтерских регистрах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4497" w:rsidRDefault="00AC4497">
            <w:pPr>
              <w:jc w:val="center"/>
            </w:pPr>
            <w: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both"/>
            </w:pPr>
            <w:r>
              <w:t xml:space="preserve">Сдо/Ок*100,где </w:t>
            </w:r>
          </w:p>
          <w:p w:rsidR="00AC4497" w:rsidRDefault="00AC4497">
            <w:pPr>
              <w:jc w:val="both"/>
            </w:pPr>
            <w:r>
              <w:t>Сдо - своевременно и достоверно обработанные первичные бухгалтерские документы;</w:t>
            </w:r>
          </w:p>
          <w:p w:rsidR="00AC4497" w:rsidRDefault="00AC4497">
            <w:pPr>
              <w:jc w:val="both"/>
            </w:pPr>
            <w:r>
              <w:t>Ок- общее количество первичных документов 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Акты проверок, служебные записки контролирующих органов</w:t>
            </w:r>
          </w:p>
        </w:tc>
      </w:tr>
      <w:tr w:rsidR="00AC4497" w:rsidTr="00AC4497">
        <w:trPr>
          <w:trHeight w:val="2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both"/>
            </w:pPr>
            <w:r>
              <w:t>2. Соблюдение объемов и сроков сдачи бухгалтерской, финансовой, статистической и налоговой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4497" w:rsidRDefault="00AC4497">
            <w:pPr>
              <w:jc w:val="center"/>
            </w:pPr>
            <w: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both"/>
            </w:pPr>
            <w:r>
              <w:t xml:space="preserve">Фо/Ок*100, где </w:t>
            </w:r>
          </w:p>
          <w:p w:rsidR="00AC4497" w:rsidRDefault="00AC4497">
            <w:pPr>
              <w:jc w:val="both"/>
            </w:pPr>
            <w:r>
              <w:t>Фо – формы отчетности, сданные в срок и в полном объеме;</w:t>
            </w:r>
          </w:p>
          <w:p w:rsidR="00AC4497" w:rsidRDefault="00AC4497">
            <w:pPr>
              <w:jc w:val="both"/>
            </w:pPr>
            <w:r>
              <w:t>Ок - общее количество сданных форм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Реестры приема отчетности</w:t>
            </w:r>
          </w:p>
        </w:tc>
      </w:tr>
      <w:tr w:rsidR="00AC4497" w:rsidTr="00AC44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both"/>
            </w:pPr>
            <w:r>
              <w:t xml:space="preserve">3.Своевременная обработка уведомлений,  постановлений с внесением изменений  в бюджетные сметы, планы финансово-хозяйственной деятельности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4497" w:rsidRDefault="00AC4497">
            <w:pPr>
              <w:jc w:val="center"/>
            </w:pPr>
            <w: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both"/>
            </w:pPr>
            <w:r>
              <w:t xml:space="preserve">Сдо/Кп*100,где </w:t>
            </w:r>
          </w:p>
          <w:p w:rsidR="00AC4497" w:rsidRDefault="00AC4497">
            <w:pPr>
              <w:jc w:val="both"/>
            </w:pPr>
            <w:r>
              <w:t>Сдо – своевременно обработанные уведомления,  постановления с внесением изменений  в бюджетные сметы, планы финансово-хозяйственной деятельности;</w:t>
            </w:r>
          </w:p>
          <w:p w:rsidR="00AC4497" w:rsidRDefault="00AC4497">
            <w:pPr>
              <w:jc w:val="both"/>
            </w:pPr>
            <w:r>
              <w:t xml:space="preserve">Кп- общее количество уведомлений,  постановлений с внесением изменений  в бюджетные сметы, планы финансово-хозяйственной деятельности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Акты проверок, служебные записки контролирующих органов</w:t>
            </w:r>
          </w:p>
        </w:tc>
      </w:tr>
      <w:tr w:rsidR="00AC4497" w:rsidTr="00AC4497">
        <w:trPr>
          <w:trHeight w:val="1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both"/>
            </w:pPr>
            <w:r>
              <w:t>4.Соблюдение сроков составления бюджетных смет,  планов финансово-хозяйственной деятельности</w:t>
            </w:r>
          </w:p>
          <w:p w:rsidR="00AC4497" w:rsidRDefault="00AC4497">
            <w:pPr>
              <w:jc w:val="both"/>
            </w:pPr>
          </w:p>
          <w:p w:rsidR="00AC4497" w:rsidRDefault="00AC4497">
            <w:pPr>
              <w:jc w:val="both"/>
            </w:pPr>
          </w:p>
          <w:p w:rsidR="00AC4497" w:rsidRDefault="00AC449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4497" w:rsidRDefault="00AC4497">
            <w:pPr>
              <w:jc w:val="center"/>
            </w:pPr>
            <w: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both"/>
            </w:pPr>
            <w:r>
              <w:t xml:space="preserve">К/Ок*100, где </w:t>
            </w:r>
          </w:p>
          <w:p w:rsidR="00AC4497" w:rsidRDefault="00AC4497">
            <w:pPr>
              <w:jc w:val="both"/>
            </w:pPr>
            <w:r>
              <w:t>К - количество бюджетных смет и  планов финансово-хозяйственной деятельности, составленных в срок;</w:t>
            </w:r>
          </w:p>
          <w:p w:rsidR="00AC4497" w:rsidRDefault="00AC4497">
            <w:pPr>
              <w:jc w:val="both"/>
            </w:pPr>
            <w:r>
              <w:t>Ок– общее количество составленных бюджетных смет и  планов финансово-хозяйственной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 xml:space="preserve">Ежемесячные сметы, планы финансово-хозяйственной деятельности  </w:t>
            </w:r>
          </w:p>
        </w:tc>
      </w:tr>
      <w:tr w:rsidR="00AC4497" w:rsidTr="00AC4497">
        <w:trPr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both"/>
            </w:pPr>
            <w:r>
              <w:t xml:space="preserve"> 5.Достоверность данных экономического анализа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4497" w:rsidRDefault="00AC4497">
            <w:pPr>
              <w:jc w:val="center"/>
            </w:pPr>
            <w: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 xml:space="preserve">Д1/Д2*100, где </w:t>
            </w:r>
          </w:p>
          <w:p w:rsidR="00AC4497" w:rsidRDefault="00AC4497">
            <w:r>
              <w:t xml:space="preserve">Д1- достоверные данные экономического анализа; </w:t>
            </w:r>
          </w:p>
          <w:p w:rsidR="00AC4497" w:rsidRDefault="00AC4497">
            <w:r>
              <w:t>Д2- данные экономического анализа;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Акты проверок, служебные записки контролирующих органов</w:t>
            </w:r>
          </w:p>
        </w:tc>
      </w:tr>
    </w:tbl>
    <w:p w:rsidR="00AC4497" w:rsidRDefault="00AC4497" w:rsidP="00AC4497">
      <w:pPr>
        <w:ind w:left="360"/>
      </w:pPr>
    </w:p>
    <w:p w:rsidR="00AC4497" w:rsidRDefault="00AC4497" w:rsidP="00AC4497">
      <w:pPr>
        <w:numPr>
          <w:ilvl w:val="1"/>
          <w:numId w:val="18"/>
        </w:numPr>
      </w:pPr>
      <w:r>
        <w:t>Объем муниципальной услуги (в натуральных показателях):</w:t>
      </w:r>
    </w:p>
    <w:p w:rsidR="00045772" w:rsidRDefault="00045772" w:rsidP="00AC4497">
      <w:pPr>
        <w:numPr>
          <w:ilvl w:val="1"/>
          <w:numId w:val="18"/>
        </w:num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850"/>
        <w:gridCol w:w="1417"/>
        <w:gridCol w:w="1416"/>
        <w:gridCol w:w="1558"/>
        <w:gridCol w:w="1275"/>
        <w:gridCol w:w="1275"/>
        <w:gridCol w:w="2125"/>
      </w:tblGrid>
      <w:tr w:rsidR="00AC4497" w:rsidTr="00AC4497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72" w:rsidRDefault="00045772">
            <w:pPr>
              <w:jc w:val="center"/>
              <w:rPr>
                <w:b/>
                <w:sz w:val="20"/>
                <w:szCs w:val="20"/>
              </w:rPr>
            </w:pPr>
          </w:p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Значение показателей объема муниципальной услуги </w:t>
            </w:r>
          </w:p>
          <w:p w:rsidR="00045772" w:rsidRDefault="000457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AC4497" w:rsidTr="00AC4497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97" w:rsidRDefault="00AC449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97" w:rsidRDefault="00AC449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 финансовый</w:t>
            </w:r>
          </w:p>
          <w:p w:rsidR="00AC4497" w:rsidRDefault="00AC4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</w:rPr>
              <w:t>2015г.)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финансовый</w:t>
            </w:r>
          </w:p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(2016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очередной</w:t>
            </w:r>
            <w:r>
              <w:rPr>
                <w:rFonts w:ascii="Times New Roman" w:hAnsi="Times New Roman" w:cs="Times New Roman"/>
                <w:b/>
              </w:rPr>
              <w:br/>
              <w:t xml:space="preserve">финансовый    </w:t>
            </w:r>
            <w:r>
              <w:rPr>
                <w:rFonts w:ascii="Times New Roman" w:hAnsi="Times New Roman" w:cs="Times New Roman"/>
                <w:b/>
              </w:rPr>
              <w:br/>
              <w:t>(2017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год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AC4497" w:rsidRDefault="00AC44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(2018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год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планового   </w:t>
            </w:r>
            <w:r>
              <w:rPr>
                <w:rFonts w:ascii="Times New Roman" w:hAnsi="Times New Roman" w:cs="Times New Roman"/>
                <w:b/>
              </w:rPr>
              <w:br/>
              <w:t>периода</w:t>
            </w:r>
          </w:p>
          <w:p w:rsidR="00AC4497" w:rsidRDefault="00AC44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(2019 г.)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97" w:rsidRDefault="00AC4497">
            <w:pPr>
              <w:rPr>
                <w:b/>
                <w:sz w:val="20"/>
                <w:szCs w:val="20"/>
              </w:rPr>
            </w:pPr>
          </w:p>
        </w:tc>
      </w:tr>
      <w:tr w:rsidR="00AC4497" w:rsidTr="00AC4497">
        <w:trPr>
          <w:trHeight w:val="7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 xml:space="preserve">1. Количество администраций сельских поселений, входящих в состав Сегежского муниципального района, охваченного услугами МКУ «ЦБМО»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Договоры на финансовое обслуживание</w:t>
            </w:r>
          </w:p>
        </w:tc>
      </w:tr>
      <w:tr w:rsidR="00AC4497" w:rsidTr="00AC4497">
        <w:trPr>
          <w:trHeight w:val="8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 xml:space="preserve">2. Количество администраций городских поселений, входящих в состав Сегежского муниципального района, охваченного услугами МКУ «ЦБМО»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Договор на финансовое обслуживание</w:t>
            </w:r>
          </w:p>
        </w:tc>
      </w:tr>
      <w:tr w:rsidR="00AC4497" w:rsidTr="00AC4497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 xml:space="preserve">3.Количество муниципальных учреждений охваченных услугами МКУ «ЦБМО»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r>
              <w:t>Договор на финансовое обслуживание</w:t>
            </w:r>
          </w:p>
        </w:tc>
      </w:tr>
    </w:tbl>
    <w:p w:rsidR="00AC4497" w:rsidRDefault="00AC4497" w:rsidP="00AC4497">
      <w:pPr>
        <w:rPr>
          <w:b/>
        </w:rPr>
      </w:pPr>
      <w:r>
        <w:rPr>
          <w:b/>
        </w:rPr>
        <w:t>4.Порядок оказания муниципальной услуги</w:t>
      </w:r>
    </w:p>
    <w:p w:rsidR="00045772" w:rsidRDefault="00045772" w:rsidP="00AC4497">
      <w:pPr>
        <w:rPr>
          <w:b/>
        </w:rPr>
      </w:pPr>
    </w:p>
    <w:p w:rsidR="00AC4497" w:rsidRDefault="00AC4497" w:rsidP="00AC4497">
      <w:pPr>
        <w:jc w:val="both"/>
      </w:pPr>
      <w:r>
        <w:t>4.1. Нормативные правовые акты, регулирующие порядок оказания муниципальной услуги:</w:t>
      </w:r>
    </w:p>
    <w:p w:rsidR="00AC4497" w:rsidRDefault="00AC4497" w:rsidP="00AC4497">
      <w:pPr>
        <w:jc w:val="both"/>
      </w:pPr>
      <w:r>
        <w:t>- Бюджетный кодекс Российской Федерации;</w:t>
      </w:r>
    </w:p>
    <w:p w:rsidR="00AC4497" w:rsidRDefault="00AC4497" w:rsidP="00AC4497">
      <w:pPr>
        <w:jc w:val="both"/>
      </w:pPr>
      <w:r>
        <w:t xml:space="preserve">- Налоговый кодекс Российской Федерации; </w:t>
      </w:r>
    </w:p>
    <w:p w:rsidR="00AC4497" w:rsidRDefault="00AC4497" w:rsidP="00AC4497">
      <w:pPr>
        <w:jc w:val="both"/>
      </w:pPr>
      <w:r>
        <w:t xml:space="preserve">- Федеральный закон от 06.12.2011 № 402-ФЗ «О бухгалтерском учете»; </w:t>
      </w:r>
    </w:p>
    <w:p w:rsidR="00AC4497" w:rsidRDefault="00AC4497" w:rsidP="00AC4497">
      <w:pPr>
        <w:jc w:val="both"/>
      </w:pPr>
      <w:r>
        <w:t>- Приказ Министерства финансов Российской Федерации от 01.07. 2013 № 65н «Об утверждении Указаний о порядке применения бюджетной классификации Российской Федерации»;</w:t>
      </w:r>
    </w:p>
    <w:p w:rsidR="00AC4497" w:rsidRDefault="00AC4497" w:rsidP="00AC4497">
      <w:pPr>
        <w:jc w:val="both"/>
      </w:pPr>
      <w:r>
        <w:t>- Приказ Министерства финансов Российской Федерации от 25.03.2011№ 33н «Об утверждении Инструкции о порядке составления и представления годовой, квартальной отчетности государственных (муниципальных)  бюджетных и автономных учреждений»;</w:t>
      </w:r>
    </w:p>
    <w:p w:rsidR="00AC4497" w:rsidRDefault="00AC4497" w:rsidP="00AC4497">
      <w:pPr>
        <w:jc w:val="both"/>
      </w:pPr>
      <w:r>
        <w:t>- Приказ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 бюджетов бюджетной системы Российской Федерации»;</w:t>
      </w:r>
    </w:p>
    <w:p w:rsidR="00AC4497" w:rsidRDefault="00AC4497" w:rsidP="00AC4497">
      <w:pPr>
        <w:jc w:val="both"/>
      </w:pPr>
      <w:r>
        <w:t>- Приказ Министерства финансов Российской Федерации от 16.12.2010 № 174н «Об утверждении Плана счетов бухгалтерского учета бюджетных учреждений и Инструкции по его применению»;</w:t>
      </w:r>
    </w:p>
    <w:p w:rsidR="00AC4497" w:rsidRDefault="00AC4497" w:rsidP="00AC4497">
      <w:pPr>
        <w:jc w:val="both"/>
      </w:pPr>
      <w:r>
        <w:t>- Приказ Министерства финансов Российской Федерации от 06.12.2010 № 162н «Об утверждении Плана счетов бюджетного учета и Инструкции по его применению»;</w:t>
      </w:r>
    </w:p>
    <w:p w:rsidR="00AC4497" w:rsidRDefault="00AC4497" w:rsidP="00AC4497">
      <w:pPr>
        <w:jc w:val="both"/>
      </w:pPr>
      <w:r>
        <w:t>- Приказ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AC4497" w:rsidRDefault="00AC4497" w:rsidP="00AC4497">
      <w:pPr>
        <w:jc w:val="both"/>
      </w:pPr>
      <w:r>
        <w:t>- Устав муниципального казенного учреждения «Централизованная бухгалтерия муниципальных образований».</w:t>
      </w:r>
    </w:p>
    <w:p w:rsidR="00AC4497" w:rsidRDefault="00AC4497" w:rsidP="00AC4497"/>
    <w:p w:rsidR="00AC4497" w:rsidRDefault="00AC4497" w:rsidP="00AC4497">
      <w:r>
        <w:t>4.2. Порядок информирования потенциальных потребителей муниципальной услуги:</w:t>
      </w:r>
    </w:p>
    <w:p w:rsidR="00045772" w:rsidRDefault="00045772" w:rsidP="00AC4497"/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536"/>
        <w:gridCol w:w="5954"/>
        <w:gridCol w:w="2976"/>
      </w:tblGrid>
      <w:tr w:rsidR="00AC4497" w:rsidTr="00AC449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C4497" w:rsidTr="00AC449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при личном обращении в учреждение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afd"/>
            </w:pPr>
            <w:r>
              <w:t>1)     Контактные телефоны, режим работы, перечень  услуг, адрес электронной почты.</w:t>
            </w:r>
          </w:p>
          <w:p w:rsidR="00AC4497" w:rsidRDefault="00AC4497">
            <w:pPr>
              <w:pStyle w:val="afd"/>
            </w:pPr>
            <w:r>
              <w:t>2)     Устав учреждения.</w:t>
            </w:r>
          </w:p>
          <w:p w:rsidR="00AC4497" w:rsidRDefault="00AC44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Извлечения из нормативных правовых актов, регламентирующих деятельность учреждения по предоставлению муниципальной услуги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97" w:rsidRDefault="00AC4497">
            <w:pPr>
              <w:pStyle w:val="ConsPlusNormal"/>
              <w:widowControl/>
              <w:ind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497" w:rsidRDefault="00AC4497">
            <w:pPr>
              <w:pStyle w:val="ConsPlusNormal"/>
              <w:widowControl/>
              <w:ind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C4497" w:rsidTr="00AC449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Интернет-ресурсах (официальном сайте администрации Сегежского муниципального района, официальном сайте для размещения информации о государственных и муниципальных учреждениях bus.gov.ru)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afd"/>
            </w:pPr>
            <w:r>
              <w:t>Информация о видах предоставляемых услуг, изменения в графике работы учреждения.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C4497" w:rsidTr="00AC449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телефонной связи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процедуре предоставления муниципальной услуги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widowControl/>
              <w:ind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AC4497" w:rsidRDefault="00AC4497" w:rsidP="00AC4497"/>
    <w:p w:rsidR="00AC4497" w:rsidRDefault="00AC4497" w:rsidP="00AC4497">
      <w:pPr>
        <w:rPr>
          <w:b/>
        </w:rPr>
      </w:pPr>
      <w:r>
        <w:rPr>
          <w:b/>
        </w:rPr>
        <w:t>5. Основания для досрочного прекращения исполнения муниципального задания:</w:t>
      </w:r>
    </w:p>
    <w:p w:rsidR="00AC4497" w:rsidRDefault="00AC4497" w:rsidP="00AC4497">
      <w:pPr>
        <w:jc w:val="both"/>
      </w:pPr>
      <w:r>
        <w:t>5.1. Ликвидация или реорганизация  учреждения.</w:t>
      </w:r>
    </w:p>
    <w:p w:rsidR="00AC4497" w:rsidRDefault="00AC4497" w:rsidP="00AC4497">
      <w:pPr>
        <w:jc w:val="both"/>
      </w:pPr>
      <w:r>
        <w:t>5.2. В иных случаях, когда учреждение не обеспечивает выполнение задания или имеются основания предполагать, что задание не будет выполнено в полном объеме или в соответствии с иными установленными требованиями.</w:t>
      </w:r>
    </w:p>
    <w:p w:rsidR="00AC4497" w:rsidRDefault="00AC4497" w:rsidP="00AC4497">
      <w:pPr>
        <w:rPr>
          <w:b/>
        </w:rPr>
      </w:pPr>
    </w:p>
    <w:p w:rsidR="00AC4497" w:rsidRDefault="00AC4497" w:rsidP="00AC4497">
      <w:pPr>
        <w:jc w:val="both"/>
        <w:rPr>
          <w:b/>
        </w:rPr>
      </w:pPr>
      <w:r>
        <w:rPr>
          <w:b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AC4497" w:rsidRDefault="00AC4497" w:rsidP="00AC44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платных услуг не предусмотрено.</w:t>
      </w:r>
    </w:p>
    <w:p w:rsidR="00AC4497" w:rsidRDefault="00AC4497" w:rsidP="00AC4497">
      <w:pPr>
        <w:rPr>
          <w:b/>
        </w:rPr>
      </w:pPr>
    </w:p>
    <w:p w:rsidR="00AC4497" w:rsidRDefault="00AC4497" w:rsidP="00AC449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контроля  за исполнением муниципального задания</w:t>
      </w:r>
    </w:p>
    <w:p w:rsidR="00AC4497" w:rsidRDefault="00AC4497" w:rsidP="00AC4497">
      <w:pPr>
        <w:ind w:firstLine="708"/>
        <w:jc w:val="both"/>
      </w:pPr>
      <w:r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администрация Сегежского муниципального района, наделенная функциями и полномочиями Учредителя. </w:t>
      </w:r>
    </w:p>
    <w:p w:rsidR="002C37D8" w:rsidRDefault="002C37D8" w:rsidP="00AC4497">
      <w:pPr>
        <w:ind w:firstLine="708"/>
        <w:jc w:val="both"/>
      </w:pPr>
    </w:p>
    <w:tbl>
      <w:tblPr>
        <w:tblW w:w="140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"/>
        <w:gridCol w:w="2902"/>
        <w:gridCol w:w="5388"/>
        <w:gridCol w:w="5389"/>
      </w:tblGrid>
      <w:tr w:rsidR="00AC4497" w:rsidTr="00AC4497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497" w:rsidRDefault="00AC4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497" w:rsidRDefault="00AC4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497" w:rsidRDefault="00AC4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4497" w:rsidRDefault="00AC4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уполномоченные ими органы, осуществляющие контроль оказания услуги</w:t>
            </w:r>
          </w:p>
        </w:tc>
      </w:tr>
      <w:tr w:rsidR="00AC4497" w:rsidTr="00AC4497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 проверок, утвержденным  администрацией Сегежского муниципального района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  <w:tr w:rsidR="00AC4497" w:rsidTr="00AC4497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обращению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497" w:rsidRDefault="00AC4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Контрольно-счетный комитет Сегежского муниципального района;</w:t>
            </w:r>
          </w:p>
          <w:p w:rsidR="00AC4497" w:rsidRDefault="00AC4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Сегежского муниципального района</w:t>
            </w:r>
          </w:p>
        </w:tc>
      </w:tr>
    </w:tbl>
    <w:p w:rsidR="00AC4497" w:rsidRDefault="00AC4497" w:rsidP="00AC44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C37D8" w:rsidRDefault="002C37D8" w:rsidP="00AC4497">
      <w:pPr>
        <w:rPr>
          <w:b/>
        </w:rPr>
        <w:sectPr w:rsidR="002C37D8" w:rsidSect="00045772">
          <w:pgSz w:w="16838" w:h="11906" w:orient="landscape"/>
          <w:pgMar w:top="1134" w:right="1276" w:bottom="1134" w:left="1418" w:header="709" w:footer="709" w:gutter="0"/>
          <w:cols w:space="720"/>
        </w:sectPr>
      </w:pPr>
    </w:p>
    <w:p w:rsidR="00AC4497" w:rsidRDefault="00AC4497" w:rsidP="00AC4497">
      <w:pPr>
        <w:rPr>
          <w:b/>
        </w:rPr>
      </w:pPr>
      <w:r>
        <w:rPr>
          <w:b/>
        </w:rPr>
        <w:t>8. Требования к отчетности об исполнении муниципального задания</w:t>
      </w:r>
    </w:p>
    <w:p w:rsidR="002C37D8" w:rsidRDefault="00AC4497" w:rsidP="00AC4497">
      <w:r>
        <w:t>8.1. Форма отчета об исполнении муниципального задания: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5"/>
        <w:gridCol w:w="1267"/>
        <w:gridCol w:w="1843"/>
        <w:gridCol w:w="1559"/>
        <w:gridCol w:w="1560"/>
        <w:gridCol w:w="1701"/>
      </w:tblGrid>
      <w:tr w:rsidR="00AC4497" w:rsidTr="00AC4497">
        <w:trPr>
          <w:trHeight w:val="1104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Значение,</w:t>
            </w:r>
          </w:p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утвержденное в муниципальном задании на отчетный финансовый год</w:t>
            </w:r>
          </w:p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Фактическое значение за отчетный финансовый год</w:t>
            </w:r>
          </w:p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(2017 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97" w:rsidRDefault="00AC4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AC4497" w:rsidTr="00AC4497">
        <w:trPr>
          <w:trHeight w:val="316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D8" w:rsidRDefault="00AC4497" w:rsidP="002C37D8">
            <w:r>
              <w:rPr>
                <w:lang w:val="en-US"/>
              </w:rPr>
              <w:t>I</w:t>
            </w:r>
            <w:r>
              <w:t>. Показатели, характеризующие качество муниципальной услуги:</w:t>
            </w:r>
          </w:p>
        </w:tc>
      </w:tr>
      <w:tr w:rsidR="00AC4497" w:rsidTr="00AC4497">
        <w:trPr>
          <w:trHeight w:val="790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both"/>
            </w:pPr>
            <w:r>
              <w:t>1. Своевременная и достоверная обработка первичных бухгалтерских документов и отражение их в бухгалтерских регистрах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/>
        </w:tc>
      </w:tr>
      <w:tr w:rsidR="00AC4497" w:rsidTr="00AC4497"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both"/>
            </w:pPr>
            <w:r>
              <w:t>2. Соблюдение объемов и сроков сдачи бухгалтерской, финансовой, статистической и налоговой отчетности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/>
        </w:tc>
      </w:tr>
      <w:tr w:rsidR="00AC4497" w:rsidTr="00AC4497"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both"/>
            </w:pPr>
            <w:r>
              <w:t xml:space="preserve">3.Своевременная обработка уведомлений,  постановлений с внесением изменений  в сметы доходов и расходов, планы финансово-хозяйственной деятельности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/>
        </w:tc>
      </w:tr>
      <w:tr w:rsidR="00AC4497" w:rsidTr="00AC4497">
        <w:trPr>
          <w:trHeight w:val="556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both"/>
            </w:pPr>
            <w:r>
              <w:t>4.Соблюдение сроков составления смет доходов и расходов, планов финансово-хозяйственной деятельности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/>
        </w:tc>
      </w:tr>
      <w:tr w:rsidR="00AC4497" w:rsidTr="00AC4497">
        <w:trPr>
          <w:trHeight w:val="288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 w:rsidP="002C37D8">
            <w:pPr>
              <w:jc w:val="both"/>
            </w:pPr>
            <w:r>
              <w:t>5. Достоверность данных экономического анализа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/>
        </w:tc>
      </w:tr>
      <w:tr w:rsidR="00AC4497" w:rsidTr="00AC4497">
        <w:trPr>
          <w:trHeight w:val="251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D8" w:rsidRDefault="00AC4497" w:rsidP="002C37D8">
            <w:r>
              <w:rPr>
                <w:lang w:val="en-US"/>
              </w:rPr>
              <w:t>II</w:t>
            </w:r>
            <w:r>
              <w:t>.Показатели, характеризующие объем муниципального задания:</w:t>
            </w:r>
          </w:p>
        </w:tc>
      </w:tr>
      <w:tr w:rsidR="00AC4497" w:rsidTr="00AC4497">
        <w:trPr>
          <w:trHeight w:val="263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both"/>
            </w:pPr>
            <w:r>
              <w:t>1. Количество обслуживаемых учреждений образования Сегежского муниципального района (по договорам)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/>
        </w:tc>
      </w:tr>
      <w:tr w:rsidR="00AC4497" w:rsidTr="00AC4497">
        <w:trPr>
          <w:trHeight w:val="545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both"/>
            </w:pPr>
            <w:r>
              <w:t>2. Количество обслуживаемых учреждений культуры Сегежского муниципального района (по договорам)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/>
        </w:tc>
      </w:tr>
      <w:tr w:rsidR="00AC4497" w:rsidTr="00AC4497">
        <w:trPr>
          <w:trHeight w:val="158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both"/>
            </w:pPr>
            <w:r>
              <w:t>3. Количество обслуживаемых прочих муниципальных учреждений (по договорам)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/>
        </w:tc>
      </w:tr>
      <w:tr w:rsidR="00AC4497" w:rsidTr="00AC4497">
        <w:trPr>
          <w:trHeight w:val="105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both"/>
            </w:pPr>
            <w:r>
              <w:t>4. Количество учреждений, по которым представляются данные экономического анализа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Default="00AC4497">
            <w:pPr>
              <w:jc w:val="center"/>
            </w:pPr>
            <w: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7" w:rsidRDefault="00AC4497"/>
        </w:tc>
      </w:tr>
    </w:tbl>
    <w:p w:rsidR="00AC4497" w:rsidRDefault="00AC4497" w:rsidP="00AC4497">
      <w:r>
        <w:t>8.2. Сроки представления отчетов об исполнении муниципального задания</w:t>
      </w:r>
    </w:p>
    <w:p w:rsidR="00AC4497" w:rsidRDefault="00AC4497" w:rsidP="00AC4497">
      <w:r>
        <w:rPr>
          <w:u w:val="single"/>
        </w:rPr>
        <w:t>Один раз в год (до 30 января года, следующего за отчетным)</w:t>
      </w:r>
      <w:r>
        <w:t>_</w:t>
      </w:r>
    </w:p>
    <w:p w:rsidR="00AC4497" w:rsidRDefault="00AC4497" w:rsidP="00AC4497">
      <w:r>
        <w:t>8.3. Иные требования к отчетности об исполнении муниципального задания</w:t>
      </w:r>
    </w:p>
    <w:p w:rsidR="00AC4497" w:rsidRDefault="00AC4497" w:rsidP="00AC4497">
      <w:r>
        <w:t>__________________________________________________________________________</w:t>
      </w:r>
    </w:p>
    <w:p w:rsidR="00AC4497" w:rsidRDefault="00AC4497" w:rsidP="00AC4497">
      <w:pPr>
        <w:rPr>
          <w:b/>
        </w:rPr>
      </w:pPr>
      <w:r>
        <w:rPr>
          <w:b/>
        </w:rPr>
        <w:t>9. Иная информация, необходимая для исполнения (контроля за исполнением) муниципального задания</w:t>
      </w:r>
    </w:p>
    <w:p w:rsidR="00AC4497" w:rsidRDefault="00AC4497" w:rsidP="00AC4497"/>
    <w:p w:rsidR="00AC4497" w:rsidRDefault="00AC4497" w:rsidP="00AC4497">
      <w:pPr>
        <w:jc w:val="center"/>
        <w:rPr>
          <w:b/>
        </w:rPr>
      </w:pPr>
      <w:r>
        <w:rPr>
          <w:b/>
        </w:rPr>
        <w:t>______________________________________</w:t>
      </w:r>
      <w:bookmarkStart w:id="0" w:name="_GoBack"/>
      <w:bookmarkEnd w:id="0"/>
    </w:p>
    <w:p w:rsidR="00AC4497" w:rsidRDefault="00AC4497" w:rsidP="00AC4497">
      <w:pPr>
        <w:rPr>
          <w:b/>
        </w:rPr>
        <w:sectPr w:rsidR="00AC4497" w:rsidSect="002C37D8">
          <w:pgSz w:w="16838" w:h="11906" w:orient="landscape"/>
          <w:pgMar w:top="907" w:right="1276" w:bottom="794" w:left="1418" w:header="709" w:footer="709" w:gutter="0"/>
          <w:cols w:space="720"/>
        </w:sectPr>
      </w:pPr>
    </w:p>
    <w:p w:rsidR="00AC4497" w:rsidRDefault="00AC4497" w:rsidP="00AC4497">
      <w:pPr>
        <w:spacing w:before="30" w:after="30"/>
      </w:pPr>
    </w:p>
    <w:p w:rsidR="00FD0B7B" w:rsidRPr="00F96493" w:rsidRDefault="00FD0B7B" w:rsidP="00AC4497">
      <w:pPr>
        <w:tabs>
          <w:tab w:val="left" w:pos="2085"/>
        </w:tabs>
        <w:jc w:val="center"/>
        <w:rPr>
          <w:sz w:val="22"/>
          <w:szCs w:val="22"/>
        </w:rPr>
      </w:pPr>
    </w:p>
    <w:sectPr w:rsidR="00FD0B7B" w:rsidRPr="00F96493" w:rsidSect="00045772">
      <w:headerReference w:type="even" r:id="rId11"/>
      <w:footerReference w:type="even" r:id="rId12"/>
      <w:pgSz w:w="11906" w:h="16838"/>
      <w:pgMar w:top="1134" w:right="1276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6B8" w:rsidRDefault="00D576B8">
      <w:r>
        <w:separator/>
      </w:r>
    </w:p>
  </w:endnote>
  <w:endnote w:type="continuationSeparator" w:id="0">
    <w:p w:rsidR="00D576B8" w:rsidRDefault="00D5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6B8" w:rsidRDefault="00D576B8">
      <w:r>
        <w:separator/>
      </w:r>
    </w:p>
  </w:footnote>
  <w:footnote w:type="continuationSeparator" w:id="0">
    <w:p w:rsidR="00D576B8" w:rsidRDefault="00D57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849CF"/>
    <w:multiLevelType w:val="multilevel"/>
    <w:tmpl w:val="037879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2"/>
    <w:lvlOverride w:ilvl="0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45772"/>
    <w:rsid w:val="000512E8"/>
    <w:rsid w:val="00060E8A"/>
    <w:rsid w:val="0006563A"/>
    <w:rsid w:val="00082ADF"/>
    <w:rsid w:val="000905D8"/>
    <w:rsid w:val="000907DA"/>
    <w:rsid w:val="00092101"/>
    <w:rsid w:val="00092226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627D"/>
    <w:rsid w:val="00171389"/>
    <w:rsid w:val="00175F4B"/>
    <w:rsid w:val="00185E3F"/>
    <w:rsid w:val="00190160"/>
    <w:rsid w:val="001A0BEA"/>
    <w:rsid w:val="001A601F"/>
    <w:rsid w:val="001A700D"/>
    <w:rsid w:val="001B11EA"/>
    <w:rsid w:val="001B2666"/>
    <w:rsid w:val="001C2D78"/>
    <w:rsid w:val="001D6794"/>
    <w:rsid w:val="001E4E5C"/>
    <w:rsid w:val="001F04F1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37D8"/>
    <w:rsid w:val="002C666A"/>
    <w:rsid w:val="002C7CCE"/>
    <w:rsid w:val="002D1416"/>
    <w:rsid w:val="002D1FF5"/>
    <w:rsid w:val="002D2A78"/>
    <w:rsid w:val="002D4546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C624D"/>
    <w:rsid w:val="003D52AD"/>
    <w:rsid w:val="003D64FD"/>
    <w:rsid w:val="003F3EB6"/>
    <w:rsid w:val="00406269"/>
    <w:rsid w:val="00411066"/>
    <w:rsid w:val="00421477"/>
    <w:rsid w:val="004223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77DD5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30EDC"/>
    <w:rsid w:val="005331B9"/>
    <w:rsid w:val="00535AD9"/>
    <w:rsid w:val="005423D7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10A10"/>
    <w:rsid w:val="00712597"/>
    <w:rsid w:val="007161B2"/>
    <w:rsid w:val="007176F2"/>
    <w:rsid w:val="00720C5C"/>
    <w:rsid w:val="0072170F"/>
    <w:rsid w:val="00724013"/>
    <w:rsid w:val="00732DA4"/>
    <w:rsid w:val="007511FB"/>
    <w:rsid w:val="007542D9"/>
    <w:rsid w:val="0075510E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327A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8F4E98"/>
    <w:rsid w:val="009147CA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1A01"/>
    <w:rsid w:val="00A64156"/>
    <w:rsid w:val="00A647A0"/>
    <w:rsid w:val="00A67CB3"/>
    <w:rsid w:val="00A71370"/>
    <w:rsid w:val="00A7148C"/>
    <w:rsid w:val="00A76E29"/>
    <w:rsid w:val="00AA0789"/>
    <w:rsid w:val="00AB5DCC"/>
    <w:rsid w:val="00AC057A"/>
    <w:rsid w:val="00AC2F30"/>
    <w:rsid w:val="00AC4497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520"/>
    <w:rsid w:val="00BC59F1"/>
    <w:rsid w:val="00BD131A"/>
    <w:rsid w:val="00BD1690"/>
    <w:rsid w:val="00BD2507"/>
    <w:rsid w:val="00BD4B9D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6008"/>
    <w:rsid w:val="00CB5A2E"/>
    <w:rsid w:val="00CB62A8"/>
    <w:rsid w:val="00CC5338"/>
    <w:rsid w:val="00CE26EB"/>
    <w:rsid w:val="00CF397F"/>
    <w:rsid w:val="00CF704B"/>
    <w:rsid w:val="00D00349"/>
    <w:rsid w:val="00D0274F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311A"/>
    <w:rsid w:val="00D5526C"/>
    <w:rsid w:val="00D576B8"/>
    <w:rsid w:val="00D63338"/>
    <w:rsid w:val="00D650B4"/>
    <w:rsid w:val="00D67035"/>
    <w:rsid w:val="00D67A1F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AEC"/>
    <w:rsid w:val="00DF6EFA"/>
    <w:rsid w:val="00E075D6"/>
    <w:rsid w:val="00E1245C"/>
    <w:rsid w:val="00E13536"/>
    <w:rsid w:val="00E13623"/>
    <w:rsid w:val="00E177AC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C2BAF"/>
    <w:rsid w:val="00EC3365"/>
    <w:rsid w:val="00EC5DB6"/>
    <w:rsid w:val="00ED67A2"/>
    <w:rsid w:val="00ED67D0"/>
    <w:rsid w:val="00EE6F88"/>
    <w:rsid w:val="00EE7F66"/>
    <w:rsid w:val="00EF07C2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94249"/>
    <w:rsid w:val="00F96493"/>
    <w:rsid w:val="00FA111C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C449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801D-5203-4355-85BC-CFA3BFEB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14431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2017-08-18T05:56:00Z</cp:lastPrinted>
  <dcterms:created xsi:type="dcterms:W3CDTF">2017-08-18T12:32:00Z</dcterms:created>
  <dcterms:modified xsi:type="dcterms:W3CDTF">2017-08-18T12:32:00Z</dcterms:modified>
</cp:coreProperties>
</file>