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C8" w:rsidRDefault="00181911" w:rsidP="002927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69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C8" w:rsidRDefault="002927C8" w:rsidP="002927C8">
      <w:pPr>
        <w:jc w:val="center"/>
        <w:rPr>
          <w:b/>
        </w:rPr>
      </w:pPr>
    </w:p>
    <w:p w:rsidR="002927C8" w:rsidRDefault="002927C8" w:rsidP="002927C8">
      <w:pPr>
        <w:rPr>
          <w:sz w:val="12"/>
        </w:rPr>
      </w:pPr>
    </w:p>
    <w:p w:rsidR="002927C8" w:rsidRDefault="002927C8" w:rsidP="002927C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2927C8" w:rsidRDefault="002927C8" w:rsidP="002927C8">
      <w:pPr>
        <w:rPr>
          <w:sz w:val="16"/>
        </w:rPr>
      </w:pPr>
    </w:p>
    <w:p w:rsidR="002927C8" w:rsidRDefault="002927C8" w:rsidP="002927C8">
      <w:pPr>
        <w:pStyle w:val="2"/>
      </w:pPr>
    </w:p>
    <w:p w:rsidR="002927C8" w:rsidRDefault="002927C8" w:rsidP="002927C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2927C8" w:rsidRDefault="002927C8" w:rsidP="002927C8"/>
    <w:p w:rsidR="002927C8" w:rsidRDefault="002927C8" w:rsidP="002927C8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2927C8" w:rsidRDefault="002927C8" w:rsidP="002927C8"/>
    <w:p w:rsidR="002927C8" w:rsidRDefault="002927C8" w:rsidP="002927C8">
      <w:pPr>
        <w:jc w:val="center"/>
      </w:pPr>
      <w:r>
        <w:t>от</w:t>
      </w:r>
      <w:r w:rsidR="00C32C6C">
        <w:t xml:space="preserve"> </w:t>
      </w:r>
      <w:r w:rsidR="00580F68">
        <w:t xml:space="preserve"> </w:t>
      </w:r>
      <w:r w:rsidR="00F0145A">
        <w:t>06</w:t>
      </w:r>
      <w:r w:rsidR="00580F68">
        <w:t xml:space="preserve"> </w:t>
      </w:r>
      <w:r w:rsidR="00C32C6C">
        <w:t xml:space="preserve"> </w:t>
      </w:r>
      <w:r w:rsidR="00EC3FA8">
        <w:t>декабря</w:t>
      </w:r>
      <w:r w:rsidR="00C32C6C">
        <w:t xml:space="preserve">  </w:t>
      </w:r>
      <w:r>
        <w:t>201</w:t>
      </w:r>
      <w:r w:rsidR="00975C72">
        <w:t>7</w:t>
      </w:r>
      <w:r>
        <w:t xml:space="preserve"> года   №</w:t>
      </w:r>
      <w:r w:rsidR="00F0145A">
        <w:t xml:space="preserve">  923</w:t>
      </w:r>
      <w:r>
        <w:t xml:space="preserve">  </w:t>
      </w:r>
    </w:p>
    <w:p w:rsidR="002927C8" w:rsidRDefault="002927C8" w:rsidP="002927C8">
      <w:pPr>
        <w:jc w:val="center"/>
      </w:pPr>
      <w:r>
        <w:t>г. Сегежа</w:t>
      </w:r>
    </w:p>
    <w:p w:rsidR="002927C8" w:rsidRDefault="002927C8" w:rsidP="002927C8">
      <w:pPr>
        <w:jc w:val="center"/>
        <w:rPr>
          <w:b/>
        </w:rPr>
      </w:pPr>
    </w:p>
    <w:p w:rsidR="002927C8" w:rsidRDefault="002927C8" w:rsidP="002927C8">
      <w:pPr>
        <w:jc w:val="center"/>
        <w:rPr>
          <w:b/>
        </w:rPr>
      </w:pPr>
    </w:p>
    <w:p w:rsidR="00F0145A" w:rsidRDefault="00F0145A" w:rsidP="00F0145A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>
        <w:rPr>
          <w:b/>
          <w:color w:val="000000"/>
        </w:rPr>
        <w:t xml:space="preserve">Устав муниципального бюджетного </w:t>
      </w:r>
      <w:r>
        <w:rPr>
          <w:b/>
        </w:rPr>
        <w:t xml:space="preserve">образовательного учреждения дополнительного образования «Детская школа искусств </w:t>
      </w:r>
    </w:p>
    <w:p w:rsidR="00F0145A" w:rsidRDefault="00F0145A" w:rsidP="00F0145A">
      <w:pPr>
        <w:jc w:val="center"/>
        <w:rPr>
          <w:b/>
        </w:rPr>
      </w:pPr>
      <w:r>
        <w:rPr>
          <w:b/>
        </w:rPr>
        <w:t>пгт. Надвоицы»</w:t>
      </w:r>
    </w:p>
    <w:p w:rsidR="00F0145A" w:rsidRDefault="00F0145A" w:rsidP="00F0145A">
      <w:pPr>
        <w:jc w:val="center"/>
        <w:rPr>
          <w:sz w:val="16"/>
          <w:szCs w:val="16"/>
        </w:rPr>
      </w:pPr>
    </w:p>
    <w:p w:rsidR="00F0145A" w:rsidRDefault="00F0145A" w:rsidP="00F0145A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45A" w:rsidRDefault="00F0145A" w:rsidP="00F0145A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45A" w:rsidRDefault="00F0145A" w:rsidP="00F0145A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Администрация Сегежского 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F0145A" w:rsidRDefault="00F0145A" w:rsidP="00F0145A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145A" w:rsidRDefault="00F0145A" w:rsidP="00F0145A">
      <w:pPr>
        <w:tabs>
          <w:tab w:val="left" w:pos="709"/>
        </w:tabs>
        <w:jc w:val="both"/>
      </w:pPr>
      <w:r>
        <w:tab/>
        <w:t xml:space="preserve">1. Внести в </w:t>
      </w:r>
      <w:r>
        <w:rPr>
          <w:spacing w:val="-2"/>
        </w:rPr>
        <w:t xml:space="preserve">Устав муниципального бюджетного образовательного учреждения дополнительного образования «Детская школа искусств пгт. Надвоицы», утвержденный постановлением администрации Сегежского муниципального района от 10 ноября                      </w:t>
      </w:r>
      <w:smartTag w:uri="urn:schemas-microsoft-com:office:smarttags" w:element="metricconverter">
        <w:smartTagPr>
          <w:attr w:name="ProductID" w:val="2016 г"/>
        </w:smartTagPr>
        <w:r>
          <w:rPr>
            <w:spacing w:val="-2"/>
          </w:rPr>
          <w:t>2016 г</w:t>
        </w:r>
      </w:smartTag>
      <w:r>
        <w:rPr>
          <w:spacing w:val="-2"/>
        </w:rPr>
        <w:t xml:space="preserve">. № 959 «Об утверждении Устава муниципального бюджетного образовательного учреждения дополнительного образования «Детская школа искусств пгт. Надвоицы», </w:t>
      </w:r>
      <w:r>
        <w:t>следующие изменения:</w:t>
      </w:r>
    </w:p>
    <w:p w:rsidR="00F0145A" w:rsidRDefault="00F0145A" w:rsidP="00F0145A">
      <w:pPr>
        <w:autoSpaceDE w:val="0"/>
        <w:autoSpaceDN w:val="0"/>
        <w:adjustRightInd w:val="0"/>
        <w:ind w:firstLine="567"/>
        <w:jc w:val="both"/>
        <w:rPr>
          <w:b/>
          <w:spacing w:val="-2"/>
        </w:rPr>
      </w:pPr>
      <w:r>
        <w:rPr>
          <w:spacing w:val="-2"/>
        </w:rPr>
        <w:t xml:space="preserve"> 1)  пункт 20 изложить в следующей редакции: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«20. Учреждение вправе осуществлять иные виды деятельности: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1) проведение семинаров, мастер-классов, консультаций для учащихся и преподавателей;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2) проведение фестивалей, конкурсов;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3) осуществление концертной деятельности;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4) осуществление выставочной деятельности;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5) пользование учебно-методической литературой;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6) услуги по предоставлению напрокат аудио-, видео- и </w:t>
      </w:r>
      <w:r>
        <w:rPr>
          <w:spacing w:val="-2"/>
          <w:lang w:val="en-US"/>
        </w:rPr>
        <w:t>DVD</w:t>
      </w:r>
      <w:r>
        <w:rPr>
          <w:spacing w:val="-2"/>
        </w:rPr>
        <w:t>-носителей из фонда Учреждения;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7)  услуги по предоставлению напрокат звукотехнического оборудования;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8)  услуги по предоставлению напрокат музыкальных инструментов;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9)  услуги по предоставлению напрокат сценических костюмов, обуви;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10) услуги по ксерокопированию и фотокопированию;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11) предоставление в аренду концертного зала и других помещений.»;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2)   пункт 44  изложить в следующей редакции: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>«44. В Учреждении формируются коллегиальные органы управления, к которым относятся: Общее собрание (конференция) работников (далее – Общее собрание), Педагогический совет Учреждения (далее – Педагогический совет), Попечительский совет Учреждения (далее - Попечительский совет).»;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>3) дополнить   пунктами 58.1 - 58.5 следующего содержания: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lastRenderedPageBreak/>
        <w:t xml:space="preserve">«58.1. </w:t>
      </w:r>
      <w:r>
        <w:rPr>
          <w:b/>
          <w:spacing w:val="-2"/>
        </w:rPr>
        <w:t>Попечительский совет</w:t>
      </w:r>
      <w:r>
        <w:rPr>
          <w:spacing w:val="-2"/>
        </w:rPr>
        <w:t xml:space="preserve"> является постоянно действующим коллегиальным органом.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>58.2. Члены Попечительского совета избираются Общим собранием. В состав Попечительского совета могут входить участники образовательного процесса и иные лица, заинтересованные в совершенствовании деятельности и развития Учреждения. Состав Попечительского совета утверждается Директором.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>Осуществление членами Попечительского совета своих функций производится на безвозмездной основе.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>58.3. Заседания Попечительского совета проводятся по мере необходимости, но не реже двух раз в год. Председателем Попечительского совета является Директор. Секретарь избирается из числа членов Попечительского совета открытым голосованием сроком на один год.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>Заседание Попечительского совета считается правомочным, если в нем участвует не менее 2/3 от общего числа членов Попечительского совета.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>Попечительский совет принимает решения путем открытого голосования простым большинством голосов.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>Заседания Попечительского совета оформляются протоколами, которые подписываются председателем и секретарем Попечительского совета. Протоколы заседаний хранятся в Учреждении.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>58.4. Решения Попечительского совета носят рекомендательный характер.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>58.5</w:t>
      </w:r>
      <w:bookmarkStart w:id="0" w:name="_GoBack"/>
      <w:bookmarkEnd w:id="0"/>
      <w:r>
        <w:rPr>
          <w:spacing w:val="-2"/>
        </w:rPr>
        <w:t>. Попечительский совет содействует: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>1) привлечению внебюджетных средств для обеспечения деятельности и развития Учреждения;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>2)  организации и улучшению условий труда педагогических и других работников Учреждения;</w:t>
      </w: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>3) организации конкурсов, фестивалей и других культурно-просветительских мероприятий Учреждения;</w:t>
      </w:r>
    </w:p>
    <w:p w:rsidR="00F0145A" w:rsidRDefault="00F0145A" w:rsidP="00F0145A">
      <w:pPr>
        <w:pStyle w:val="consplusnormal1"/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>4) совершенствованию материально-технической базы Учреждения, благоустройству его помещений.».</w:t>
      </w:r>
    </w:p>
    <w:p w:rsidR="00F0145A" w:rsidRDefault="00F0145A" w:rsidP="00F0145A">
      <w:pPr>
        <w:tabs>
          <w:tab w:val="left" w:pos="567"/>
        </w:tabs>
        <w:ind w:left="12" w:firstLine="567"/>
        <w:jc w:val="both"/>
        <w:rPr>
          <w:i/>
        </w:rPr>
      </w:pPr>
      <w:r>
        <w:t>2. Директору муниципального бюджетного образовательного учреждения дополнительного образования «Детская школа искусств пгт. Надвоицы» (А.А.Чуевой) зарегистрировать изменения в Устав в межрайонной инспекции Федеральной налоговой службы России № 2 по Республике Карелия.</w:t>
      </w:r>
    </w:p>
    <w:p w:rsidR="00F0145A" w:rsidRDefault="00F0145A" w:rsidP="00F0145A">
      <w:pPr>
        <w:tabs>
          <w:tab w:val="left" w:pos="567"/>
        </w:tabs>
        <w:ind w:firstLine="567"/>
        <w:jc w:val="both"/>
      </w:pPr>
      <w:r>
        <w:t xml:space="preserve">3.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5" w:history="1">
        <w:r w:rsidRPr="00F0145A">
          <w:rPr>
            <w:rStyle w:val="a3"/>
            <w:color w:val="auto"/>
            <w:u w:val="none"/>
            <w:lang w:val="en-US"/>
          </w:rPr>
          <w:t>http</w:t>
        </w:r>
        <w:r w:rsidRPr="00F0145A">
          <w:rPr>
            <w:rStyle w:val="a3"/>
            <w:color w:val="auto"/>
            <w:u w:val="none"/>
          </w:rPr>
          <w:t>://</w:t>
        </w:r>
        <w:r w:rsidRPr="00F0145A">
          <w:rPr>
            <w:rStyle w:val="a3"/>
            <w:color w:val="auto"/>
            <w:u w:val="none"/>
            <w:lang w:val="en-US"/>
          </w:rPr>
          <w:t>home</w:t>
        </w:r>
        <w:r w:rsidRPr="00F0145A">
          <w:rPr>
            <w:rStyle w:val="a3"/>
            <w:color w:val="auto"/>
            <w:u w:val="none"/>
          </w:rPr>
          <w:t>.</w:t>
        </w:r>
        <w:r w:rsidRPr="00F0145A">
          <w:rPr>
            <w:rStyle w:val="a3"/>
            <w:color w:val="auto"/>
            <w:u w:val="none"/>
            <w:lang w:val="en-US"/>
          </w:rPr>
          <w:t>onego</w:t>
        </w:r>
        <w:r w:rsidRPr="00F0145A">
          <w:rPr>
            <w:rStyle w:val="a3"/>
            <w:color w:val="auto"/>
            <w:u w:val="none"/>
          </w:rPr>
          <w:t>.</w:t>
        </w:r>
        <w:r w:rsidRPr="00F0145A">
          <w:rPr>
            <w:rStyle w:val="a3"/>
            <w:color w:val="auto"/>
            <w:u w:val="none"/>
            <w:lang w:val="en-US"/>
          </w:rPr>
          <w:t>ru</w:t>
        </w:r>
        <w:r w:rsidRPr="00F0145A">
          <w:rPr>
            <w:rStyle w:val="a3"/>
            <w:color w:val="auto"/>
            <w:u w:val="none"/>
          </w:rPr>
          <w:t>/~</w:t>
        </w:r>
        <w:r w:rsidRPr="00F0145A">
          <w:rPr>
            <w:rStyle w:val="a3"/>
            <w:color w:val="auto"/>
            <w:u w:val="none"/>
            <w:lang w:val="en-US"/>
          </w:rPr>
          <w:t>segadmin</w:t>
        </w:r>
      </w:hyperlink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</w:p>
    <w:p w:rsidR="00F0145A" w:rsidRDefault="00F0145A" w:rsidP="00F0145A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45A" w:rsidRDefault="00F0145A" w:rsidP="00F0145A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45A" w:rsidRDefault="00F0145A" w:rsidP="00F0145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администрации</w:t>
      </w:r>
    </w:p>
    <w:p w:rsidR="00F0145A" w:rsidRDefault="00F0145A" w:rsidP="00F0145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Ю.В. Шульгович</w:t>
      </w:r>
    </w:p>
    <w:p w:rsidR="00F0145A" w:rsidRDefault="00F0145A" w:rsidP="00F0145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F0145A" w:rsidRDefault="00F0145A" w:rsidP="00F0145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F0145A" w:rsidRDefault="00F0145A" w:rsidP="00F0145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F0145A" w:rsidRDefault="00F0145A" w:rsidP="00F0145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F0145A" w:rsidRDefault="00F0145A" w:rsidP="00F0145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F0145A" w:rsidRDefault="00F0145A" w:rsidP="00F0145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F0145A" w:rsidRDefault="00F0145A" w:rsidP="00F0145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F0145A" w:rsidRDefault="00F0145A" w:rsidP="00F0145A">
      <w:pPr>
        <w:jc w:val="center"/>
        <w:rPr>
          <w:b/>
          <w:color w:val="000000"/>
        </w:rPr>
      </w:pPr>
    </w:p>
    <w:p w:rsidR="00F0145A" w:rsidRDefault="00F0145A" w:rsidP="00F0145A">
      <w:pPr>
        <w:pStyle w:val="consplusnormal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F0145A" w:rsidRDefault="00F0145A" w:rsidP="00F0145A">
      <w:pPr>
        <w:jc w:val="both"/>
        <w:rPr>
          <w:sz w:val="22"/>
          <w:szCs w:val="22"/>
        </w:rPr>
      </w:pPr>
    </w:p>
    <w:p w:rsidR="002927C8" w:rsidRPr="008657EA" w:rsidRDefault="00F0145A" w:rsidP="00F0145A">
      <w:pPr>
        <w:jc w:val="both"/>
        <w:rPr>
          <w:sz w:val="22"/>
          <w:szCs w:val="22"/>
        </w:rPr>
      </w:pPr>
      <w:r w:rsidRPr="00F0145A">
        <w:rPr>
          <w:sz w:val="22"/>
          <w:szCs w:val="22"/>
        </w:rPr>
        <w:t>Разослать: в дело, МБОУ ДО «ДШИ пгт. Надвоицы» - 3.</w:t>
      </w:r>
    </w:p>
    <w:sectPr w:rsidR="002927C8" w:rsidRPr="008657EA" w:rsidSect="00C32C6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savePreviewPicture/>
  <w:compat/>
  <w:rsids>
    <w:rsidRoot w:val="002927C8"/>
    <w:rsid w:val="00007F47"/>
    <w:rsid w:val="00017968"/>
    <w:rsid w:val="0003258B"/>
    <w:rsid w:val="0005497C"/>
    <w:rsid w:val="00181911"/>
    <w:rsid w:val="001B7DEE"/>
    <w:rsid w:val="001D338B"/>
    <w:rsid w:val="001E1D23"/>
    <w:rsid w:val="00265454"/>
    <w:rsid w:val="00266E76"/>
    <w:rsid w:val="00276A59"/>
    <w:rsid w:val="002927C8"/>
    <w:rsid w:val="002B7AF7"/>
    <w:rsid w:val="003B71CA"/>
    <w:rsid w:val="003D26E0"/>
    <w:rsid w:val="0041002B"/>
    <w:rsid w:val="004740FE"/>
    <w:rsid w:val="00543122"/>
    <w:rsid w:val="00566B03"/>
    <w:rsid w:val="005808F8"/>
    <w:rsid w:val="00580F68"/>
    <w:rsid w:val="006A1397"/>
    <w:rsid w:val="00715389"/>
    <w:rsid w:val="00785287"/>
    <w:rsid w:val="007B4A2D"/>
    <w:rsid w:val="007B695A"/>
    <w:rsid w:val="00862E5B"/>
    <w:rsid w:val="008657EA"/>
    <w:rsid w:val="00871DBE"/>
    <w:rsid w:val="008F3ADE"/>
    <w:rsid w:val="00921210"/>
    <w:rsid w:val="00975C72"/>
    <w:rsid w:val="00993A42"/>
    <w:rsid w:val="009D72C1"/>
    <w:rsid w:val="00A0528C"/>
    <w:rsid w:val="00A8308B"/>
    <w:rsid w:val="00A92E7D"/>
    <w:rsid w:val="00B342B9"/>
    <w:rsid w:val="00B42543"/>
    <w:rsid w:val="00C32C6C"/>
    <w:rsid w:val="00CB2B16"/>
    <w:rsid w:val="00CE69E4"/>
    <w:rsid w:val="00CF435A"/>
    <w:rsid w:val="00D31E97"/>
    <w:rsid w:val="00D4241F"/>
    <w:rsid w:val="00DF5B40"/>
    <w:rsid w:val="00E21B61"/>
    <w:rsid w:val="00E3304C"/>
    <w:rsid w:val="00EB0CEE"/>
    <w:rsid w:val="00EC3FA8"/>
    <w:rsid w:val="00EE1B50"/>
    <w:rsid w:val="00F0145A"/>
    <w:rsid w:val="00F747B7"/>
    <w:rsid w:val="00FA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C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27C8"/>
    <w:pPr>
      <w:keepNext/>
      <w:jc w:val="center"/>
      <w:outlineLvl w:val="1"/>
    </w:pPr>
    <w:rPr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27C8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927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0145A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F01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1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1">
    <w:name w:val="consplusnormal"/>
    <w:basedOn w:val="a"/>
    <w:uiPriority w:val="99"/>
    <w:rsid w:val="00F014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2017-12-11T11:07:00Z</cp:lastPrinted>
  <dcterms:created xsi:type="dcterms:W3CDTF">2018-01-10T07:48:00Z</dcterms:created>
  <dcterms:modified xsi:type="dcterms:W3CDTF">2018-01-10T07:48:00Z</dcterms:modified>
</cp:coreProperties>
</file>