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F14D2B" w:rsidP="00597F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E7" w:rsidRDefault="00597FE7" w:rsidP="00597FE7">
      <w:pPr>
        <w:jc w:val="center"/>
        <w:rPr>
          <w:b/>
        </w:rPr>
      </w:pPr>
    </w:p>
    <w:p w:rsidR="00597FE7" w:rsidRDefault="00597FE7" w:rsidP="00597FE7">
      <w:pPr>
        <w:rPr>
          <w:sz w:val="12"/>
        </w:rPr>
      </w:pPr>
    </w:p>
    <w:p w:rsidR="00597FE7" w:rsidRDefault="00597FE7" w:rsidP="00597FE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97FE7" w:rsidRDefault="00597FE7" w:rsidP="00597FE7">
      <w:pPr>
        <w:pStyle w:val="3"/>
        <w:ind w:left="0"/>
        <w:rPr>
          <w:b w:val="0"/>
          <w:bCs w:val="0"/>
          <w:spacing w:val="64"/>
          <w:sz w:val="40"/>
          <w:lang w:val="ru-RU"/>
        </w:rPr>
      </w:pPr>
    </w:p>
    <w:p w:rsidR="00597FE7" w:rsidRPr="00597FE7" w:rsidRDefault="00597FE7" w:rsidP="00597FE7">
      <w:pPr>
        <w:pStyle w:val="3"/>
        <w:ind w:left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  <w:lang w:val="ru-RU"/>
        </w:rPr>
        <w:t xml:space="preserve">                       </w:t>
      </w:r>
      <w:r w:rsidRPr="00597FE7">
        <w:rPr>
          <w:b w:val="0"/>
          <w:bCs w:val="0"/>
          <w:spacing w:val="64"/>
          <w:sz w:val="40"/>
        </w:rPr>
        <w:t>РАСПОРЯЖЕНИЕ</w:t>
      </w:r>
    </w:p>
    <w:p w:rsidR="00597FE7" w:rsidRDefault="00597FE7" w:rsidP="00597FE7">
      <w:pPr>
        <w:rPr>
          <w:sz w:val="20"/>
        </w:rPr>
      </w:pPr>
    </w:p>
    <w:p w:rsidR="00597FE7" w:rsidRDefault="00597FE7" w:rsidP="00597FE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 СЕГЕЖСКОГО МУНИЦИПАЛЬНОГО РАЙОНА</w:t>
      </w:r>
    </w:p>
    <w:p w:rsidR="00597FE7" w:rsidRDefault="00597FE7" w:rsidP="00597FE7">
      <w:pPr>
        <w:jc w:val="both"/>
      </w:pPr>
    </w:p>
    <w:p w:rsidR="00F01895" w:rsidRDefault="00F34225">
      <w:pPr>
        <w:jc w:val="center"/>
      </w:pPr>
      <w:r w:rsidRPr="00E84C35">
        <w:t>от</w:t>
      </w:r>
      <w:r w:rsidR="00732690">
        <w:t xml:space="preserve"> </w:t>
      </w:r>
      <w:r w:rsidR="007F0364">
        <w:t xml:space="preserve"> 01</w:t>
      </w:r>
      <w:r w:rsidR="00732690">
        <w:t xml:space="preserve"> </w:t>
      </w:r>
      <w:r w:rsidR="00877560" w:rsidRPr="00A47A7D">
        <w:t xml:space="preserve"> </w:t>
      </w:r>
      <w:r w:rsidR="00A30062">
        <w:t>дека</w:t>
      </w:r>
      <w:r w:rsidR="004D6B13" w:rsidRPr="00A47A7D">
        <w:t>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080E2A">
        <w:t xml:space="preserve"> </w:t>
      </w:r>
      <w:r w:rsidR="00E44B66" w:rsidRPr="00A47A7D">
        <w:t xml:space="preserve"> </w:t>
      </w:r>
      <w:r w:rsidR="001445B2">
        <w:t>123</w:t>
      </w:r>
      <w:r w:rsidR="00080E2A">
        <w:t xml:space="preserve"> - р</w:t>
      </w:r>
      <w:r w:rsidR="00DB0152" w:rsidRPr="00A47A7D">
        <w:t xml:space="preserve"> 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E049AA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1445B2" w:rsidRDefault="001445B2" w:rsidP="001445B2">
      <w:pPr>
        <w:pStyle w:val="2"/>
        <w:spacing w:line="276" w:lineRule="auto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1445B2" w:rsidRDefault="001445B2" w:rsidP="001445B2">
      <w:pPr>
        <w:spacing w:line="276" w:lineRule="auto"/>
      </w:pPr>
    </w:p>
    <w:p w:rsidR="001445B2" w:rsidRDefault="001445B2" w:rsidP="001445B2">
      <w:pPr>
        <w:spacing w:line="276" w:lineRule="auto"/>
      </w:pP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 xml:space="preserve">В соответствии с Федеральным законом от 5 апреля 2013 г. № 44-ФЗ «О контрактной системе в сфере закупок товаров, работ, услуг  для обеспечения государственных и муниципальных нужд»: </w:t>
      </w:r>
    </w:p>
    <w:p w:rsidR="001445B2" w:rsidRDefault="001445B2" w:rsidP="001445B2">
      <w:pPr>
        <w:pStyle w:val="23"/>
        <w:tabs>
          <w:tab w:val="left" w:pos="709"/>
        </w:tabs>
        <w:spacing w:line="276" w:lineRule="auto"/>
        <w:ind w:firstLine="567"/>
      </w:pPr>
      <w:r>
        <w:rPr>
          <w:lang w:val="ru-RU"/>
        </w:rPr>
        <w:t xml:space="preserve"> </w:t>
      </w:r>
      <w:r>
        <w:t xml:space="preserve">1. Осуществить закупку благоустроенной квартиры для детей-сирот путем проведения запроса котировок (далее – запрос котировок) на сумму </w:t>
      </w:r>
      <w:r>
        <w:rPr>
          <w:lang w:val="ru-RU"/>
        </w:rPr>
        <w:t xml:space="preserve">                                      </w:t>
      </w:r>
      <w:r>
        <w:t>286 666 (двести восемьдесят шесть тысяч шестьсот шестьдесят шесть) рублей 67 копеек за счет средств 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</w:t>
      </w:r>
      <w:r>
        <w:rPr>
          <w:lang w:val="ru-RU"/>
        </w:rPr>
        <w:t>,</w:t>
      </w:r>
      <w:r>
        <w:t xml:space="preserve"> на 2017 год</w:t>
      </w:r>
      <w:r>
        <w:rPr>
          <w:bCs/>
        </w:rPr>
        <w:t>.</w:t>
      </w: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>2. Председателю комитета по управлению муниципальным имуществом и земельными ресурсами администрации Сегежского муниципального района                         А.А.Гашковой:</w:t>
      </w: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 xml:space="preserve">1) </w:t>
      </w:r>
      <w:r>
        <w:rPr>
          <w:lang w:val="ru-RU"/>
        </w:rPr>
        <w:t xml:space="preserve"> </w:t>
      </w:r>
      <w:r>
        <w:t xml:space="preserve">разработать и представить на утверждение главы администрации Сегежского муниципального района извещение о проведении запроса котировок в срок до </w:t>
      </w:r>
      <w:r>
        <w:rPr>
          <w:lang w:val="ru-RU"/>
        </w:rPr>
        <w:t xml:space="preserve">                      </w:t>
      </w:r>
      <w:r>
        <w:t>4 декабря 2017 г.;</w:t>
      </w: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 xml:space="preserve">2) разместить в единой информационной системе в сфере закупок </w:t>
      </w:r>
      <w:r w:rsidRPr="001445B2">
        <w:t>(</w:t>
      </w:r>
      <w:hyperlink r:id="rId9" w:history="1">
        <w:r w:rsidRPr="001445B2">
          <w:rPr>
            <w:rStyle w:val="af2"/>
            <w:color w:val="auto"/>
            <w:u w:val="none"/>
          </w:rPr>
          <w:t>https://</w:t>
        </w:r>
        <w:r w:rsidRPr="001445B2">
          <w:rPr>
            <w:rStyle w:val="af2"/>
            <w:color w:val="auto"/>
            <w:u w:val="none"/>
            <w:lang w:val="en-US"/>
          </w:rPr>
          <w:t>zakupki</w:t>
        </w:r>
        <w:r w:rsidRPr="001445B2">
          <w:rPr>
            <w:rStyle w:val="af2"/>
            <w:color w:val="auto"/>
            <w:u w:val="none"/>
          </w:rPr>
          <w:t>.</w:t>
        </w:r>
        <w:r w:rsidRPr="001445B2">
          <w:rPr>
            <w:rStyle w:val="af2"/>
            <w:color w:val="auto"/>
            <w:u w:val="none"/>
            <w:lang w:val="en-US"/>
          </w:rPr>
          <w:t>gov</w:t>
        </w:r>
        <w:r w:rsidRPr="001445B2">
          <w:rPr>
            <w:rStyle w:val="af2"/>
            <w:color w:val="auto"/>
            <w:u w:val="none"/>
          </w:rPr>
          <w:t>.</w:t>
        </w:r>
        <w:r w:rsidRPr="001445B2">
          <w:rPr>
            <w:rStyle w:val="af2"/>
            <w:color w:val="auto"/>
            <w:u w:val="none"/>
            <w:lang w:val="en-US"/>
          </w:rPr>
          <w:t>ru</w:t>
        </w:r>
      </w:hyperlink>
      <w:r w:rsidRPr="001445B2">
        <w:t>) извещение</w:t>
      </w:r>
      <w:r>
        <w:t xml:space="preserve"> о проведении запроса котировок 4 декабря 2017 г.;</w:t>
      </w: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 xml:space="preserve">3)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1445B2">
          <w:rPr>
            <w:rStyle w:val="af2"/>
            <w:color w:val="auto"/>
            <w:u w:val="none"/>
            <w:lang w:val="en-US"/>
          </w:rPr>
          <w:t>http</w:t>
        </w:r>
        <w:r w:rsidRPr="001445B2">
          <w:rPr>
            <w:rStyle w:val="af2"/>
            <w:color w:val="auto"/>
            <w:u w:val="none"/>
          </w:rPr>
          <w:t>://</w:t>
        </w:r>
        <w:r w:rsidRPr="001445B2">
          <w:rPr>
            <w:rStyle w:val="af2"/>
            <w:color w:val="auto"/>
            <w:u w:val="none"/>
            <w:lang w:val="en-US"/>
          </w:rPr>
          <w:t>home</w:t>
        </w:r>
        <w:r w:rsidRPr="001445B2">
          <w:rPr>
            <w:rStyle w:val="af2"/>
            <w:color w:val="auto"/>
            <w:u w:val="none"/>
          </w:rPr>
          <w:t>.</w:t>
        </w:r>
        <w:r w:rsidRPr="001445B2">
          <w:rPr>
            <w:rStyle w:val="af2"/>
            <w:color w:val="auto"/>
            <w:u w:val="none"/>
            <w:lang w:val="en-US"/>
          </w:rPr>
          <w:t>onego</w:t>
        </w:r>
        <w:r w:rsidRPr="001445B2">
          <w:rPr>
            <w:rStyle w:val="af2"/>
            <w:color w:val="auto"/>
            <w:u w:val="none"/>
          </w:rPr>
          <w:t>.</w:t>
        </w:r>
        <w:r w:rsidRPr="001445B2">
          <w:rPr>
            <w:rStyle w:val="af2"/>
            <w:color w:val="auto"/>
            <w:u w:val="none"/>
            <w:lang w:val="en-US"/>
          </w:rPr>
          <w:t>ru</w:t>
        </w:r>
        <w:r w:rsidRPr="001445B2">
          <w:rPr>
            <w:rStyle w:val="af2"/>
            <w:color w:val="auto"/>
            <w:u w:val="none"/>
          </w:rPr>
          <w:t>/~</w:t>
        </w:r>
        <w:r w:rsidRPr="001445B2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запроса котировок не позднее 5 декабря 2017 г.</w:t>
      </w:r>
    </w:p>
    <w:p w:rsidR="001445B2" w:rsidRDefault="001445B2" w:rsidP="001445B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3. 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</w:t>
      </w:r>
      <w:r>
        <w:lastRenderedPageBreak/>
        <w:t xml:space="preserve">рассмотрению заявок на участие в запросе котировок провести 14 декабря 2017 г.              в 11.00 часов.  </w:t>
      </w:r>
    </w:p>
    <w:p w:rsidR="001445B2" w:rsidRDefault="001445B2" w:rsidP="001445B2">
      <w:pPr>
        <w:pStyle w:val="a5"/>
        <w:spacing w:line="276" w:lineRule="auto"/>
        <w:ind w:firstLine="567"/>
      </w:pPr>
      <w:r>
        <w:rPr>
          <w:lang w:val="ru-RU"/>
        </w:rPr>
        <w:t xml:space="preserve"> </w:t>
      </w:r>
      <w:r>
        <w:t>4. Контроль за исполнением настоящего распоряжения возложить на                        председателя комитета по управлению муниципальным имуществом и земельными ресурсами администрации Сегежского муниципального района А.А.</w:t>
      </w:r>
      <w:r>
        <w:rPr>
          <w:lang w:val="ru-RU"/>
        </w:rPr>
        <w:t xml:space="preserve"> </w:t>
      </w:r>
      <w:r>
        <w:t>Гашкову.</w:t>
      </w:r>
    </w:p>
    <w:p w:rsidR="001445B2" w:rsidRDefault="001445B2" w:rsidP="001445B2">
      <w:pPr>
        <w:pStyle w:val="a5"/>
        <w:spacing w:line="276" w:lineRule="auto"/>
        <w:ind w:firstLine="567"/>
      </w:pPr>
    </w:p>
    <w:p w:rsidR="001445B2" w:rsidRDefault="001445B2" w:rsidP="001445B2">
      <w:pPr>
        <w:pStyle w:val="a5"/>
        <w:spacing w:line="276" w:lineRule="auto"/>
        <w:ind w:firstLine="567"/>
        <w:rPr>
          <w:lang w:val="ru-RU"/>
        </w:rPr>
      </w:pPr>
    </w:p>
    <w:p w:rsidR="001445B2" w:rsidRPr="001445B2" w:rsidRDefault="001445B2" w:rsidP="001445B2">
      <w:pPr>
        <w:pStyle w:val="a5"/>
        <w:spacing w:line="276" w:lineRule="auto"/>
        <w:ind w:firstLine="567"/>
        <w:rPr>
          <w:lang w:val="ru-RU"/>
        </w:rPr>
      </w:pPr>
    </w:p>
    <w:p w:rsidR="001445B2" w:rsidRDefault="001445B2" w:rsidP="00DA06AD">
      <w:pPr>
        <w:pStyle w:val="a5"/>
        <w:spacing w:line="276" w:lineRule="auto"/>
        <w:ind w:firstLine="0"/>
      </w:pPr>
      <w:r>
        <w:t xml:space="preserve">       </w:t>
      </w:r>
      <w:r w:rsidR="00DA06AD">
        <w:rPr>
          <w:lang w:val="ru-RU"/>
        </w:rPr>
        <w:t xml:space="preserve"> </w:t>
      </w:r>
      <w:r>
        <w:t xml:space="preserve">    Глава администрации</w:t>
      </w:r>
    </w:p>
    <w:p w:rsidR="001445B2" w:rsidRDefault="001445B2" w:rsidP="001445B2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Ю.В.</w:t>
      </w:r>
      <w:r w:rsidR="00DA06AD">
        <w:t xml:space="preserve"> </w:t>
      </w:r>
      <w:r>
        <w:t>Шульгович</w:t>
      </w:r>
    </w:p>
    <w:p w:rsidR="001445B2" w:rsidRDefault="001445B2" w:rsidP="001445B2">
      <w:pPr>
        <w:pStyle w:val="a5"/>
        <w:spacing w:line="276" w:lineRule="auto"/>
      </w:pPr>
    </w:p>
    <w:p w:rsidR="001445B2" w:rsidRDefault="001445B2" w:rsidP="001445B2">
      <w:pPr>
        <w:pStyle w:val="a5"/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  <w:spacing w:line="276" w:lineRule="auto"/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DA06AD" w:rsidRDefault="00DA06AD" w:rsidP="001445B2">
      <w:pPr>
        <w:tabs>
          <w:tab w:val="left" w:pos="2610"/>
        </w:tabs>
      </w:pPr>
    </w:p>
    <w:p w:rsidR="001445B2" w:rsidRDefault="001445B2" w:rsidP="001445B2">
      <w:pPr>
        <w:tabs>
          <w:tab w:val="left" w:pos="2610"/>
        </w:tabs>
      </w:pPr>
    </w:p>
    <w:p w:rsidR="001445B2" w:rsidRPr="00DA06AD" w:rsidRDefault="001445B2" w:rsidP="001445B2">
      <w:pPr>
        <w:jc w:val="both"/>
        <w:rPr>
          <w:sz w:val="22"/>
          <w:szCs w:val="22"/>
        </w:rPr>
      </w:pPr>
      <w:r w:rsidRPr="00DA06AD">
        <w:rPr>
          <w:sz w:val="22"/>
          <w:szCs w:val="22"/>
        </w:rPr>
        <w:t xml:space="preserve">Разослать: в дело, ОБУ, КУМИиЗУ. </w:t>
      </w:r>
    </w:p>
    <w:p w:rsidR="00E52924" w:rsidRPr="00DA06AD" w:rsidRDefault="001445B2" w:rsidP="00DA06AD">
      <w:pPr>
        <w:jc w:val="both"/>
        <w:rPr>
          <w:sz w:val="22"/>
          <w:szCs w:val="22"/>
        </w:rPr>
      </w:pPr>
      <w:r w:rsidRPr="00DA06AD">
        <w:rPr>
          <w:sz w:val="22"/>
          <w:szCs w:val="22"/>
        </w:rPr>
        <w:t>УД, УЭР, ФУ, ЮО, ОС - в эл.виде.</w:t>
      </w:r>
    </w:p>
    <w:sectPr w:rsidR="00E52924" w:rsidRPr="00DA06AD" w:rsidSect="00E14DAC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11" w:rsidRDefault="00AC0811">
      <w:r>
        <w:separator/>
      </w:r>
    </w:p>
  </w:endnote>
  <w:endnote w:type="continuationSeparator" w:id="0">
    <w:p w:rsidR="00AC0811" w:rsidRDefault="00A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11" w:rsidRDefault="00AC0811">
      <w:r>
        <w:separator/>
      </w:r>
    </w:p>
  </w:footnote>
  <w:footnote w:type="continuationSeparator" w:id="0">
    <w:p w:rsidR="00AC0811" w:rsidRDefault="00AC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24BF0"/>
    <w:multiLevelType w:val="hybridMultilevel"/>
    <w:tmpl w:val="D8D8866C"/>
    <w:lvl w:ilvl="0" w:tplc="BC685E1C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22"/>
    <w:lvlOverride w:ilvl="0">
      <w:startOverride w:val="1"/>
    </w:lvlOverride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2"/>
    </w:lvlOverride>
  </w:num>
  <w:num w:numId="30">
    <w:abstractNumId w:val="15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0E2A"/>
    <w:rsid w:val="00082ADF"/>
    <w:rsid w:val="00084475"/>
    <w:rsid w:val="0008576E"/>
    <w:rsid w:val="00090532"/>
    <w:rsid w:val="000905D8"/>
    <w:rsid w:val="000907DA"/>
    <w:rsid w:val="000919C8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C45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5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0B7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87A16"/>
    <w:rsid w:val="0039027D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80F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3D44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2E6"/>
    <w:rsid w:val="0046539E"/>
    <w:rsid w:val="0047009D"/>
    <w:rsid w:val="0047038E"/>
    <w:rsid w:val="00472016"/>
    <w:rsid w:val="00474AC4"/>
    <w:rsid w:val="00475700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7FE7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854B3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690"/>
    <w:rsid w:val="00732DA4"/>
    <w:rsid w:val="007511FB"/>
    <w:rsid w:val="007542D9"/>
    <w:rsid w:val="0075510E"/>
    <w:rsid w:val="007621F4"/>
    <w:rsid w:val="0076292F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5D0"/>
    <w:rsid w:val="007D2DA8"/>
    <w:rsid w:val="007D516C"/>
    <w:rsid w:val="007E1369"/>
    <w:rsid w:val="007E13DB"/>
    <w:rsid w:val="007E2CE6"/>
    <w:rsid w:val="007F0364"/>
    <w:rsid w:val="007F089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17A0B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54E48"/>
    <w:rsid w:val="008568CD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6D6"/>
    <w:rsid w:val="008D1875"/>
    <w:rsid w:val="008D1B36"/>
    <w:rsid w:val="008D3135"/>
    <w:rsid w:val="008D399B"/>
    <w:rsid w:val="008D42C8"/>
    <w:rsid w:val="008E13E1"/>
    <w:rsid w:val="008E2BA9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6B80"/>
    <w:rsid w:val="0095336A"/>
    <w:rsid w:val="00960992"/>
    <w:rsid w:val="009640B0"/>
    <w:rsid w:val="0096735D"/>
    <w:rsid w:val="00973DAE"/>
    <w:rsid w:val="0098262A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3352"/>
    <w:rsid w:val="00A25CAC"/>
    <w:rsid w:val="00A30062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0811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BEE"/>
    <w:rsid w:val="00B65FEE"/>
    <w:rsid w:val="00B7062A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D62FB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4717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06AD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49AA"/>
    <w:rsid w:val="00E075D6"/>
    <w:rsid w:val="00E1245C"/>
    <w:rsid w:val="00E13536"/>
    <w:rsid w:val="00E13623"/>
    <w:rsid w:val="00E14DAC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4F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4D2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22BD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  <w:style w:type="paragraph" w:customStyle="1" w:styleId="ConsNormal">
    <w:name w:val="ConsNormal"/>
    <w:rsid w:val="00A30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44A1-F168-4532-8A3C-E6CCA1CE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2763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2017-12-11T08:56:00Z</cp:lastPrinted>
  <dcterms:created xsi:type="dcterms:W3CDTF">2017-12-15T13:08:00Z</dcterms:created>
  <dcterms:modified xsi:type="dcterms:W3CDTF">2017-12-15T13:08:00Z</dcterms:modified>
</cp:coreProperties>
</file>