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A" w:rsidRPr="00E93A95" w:rsidRDefault="001235C8" w:rsidP="00120A3A">
      <w:pPr>
        <w:ind w:firstLine="709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5300" cy="66675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A3A" w:rsidRPr="00902315" w:rsidRDefault="00120A3A" w:rsidP="00120A3A">
      <w:pPr>
        <w:jc w:val="center"/>
        <w:rPr>
          <w:b/>
        </w:rPr>
      </w:pPr>
    </w:p>
    <w:p w:rsidR="00120A3A" w:rsidRPr="00902315" w:rsidRDefault="00120A3A" w:rsidP="00120A3A">
      <w:pPr>
        <w:jc w:val="center"/>
        <w:rPr>
          <w:b/>
        </w:rPr>
      </w:pPr>
    </w:p>
    <w:p w:rsidR="00120A3A" w:rsidRDefault="00120A3A" w:rsidP="00120A3A">
      <w:pPr>
        <w:pStyle w:val="6"/>
        <w:tabs>
          <w:tab w:val="left" w:pos="0"/>
        </w:tabs>
        <w:rPr>
          <w:color w:val="auto"/>
          <w:sz w:val="32"/>
        </w:rPr>
      </w:pPr>
    </w:p>
    <w:p w:rsidR="00120A3A" w:rsidRPr="00902315" w:rsidRDefault="00120A3A" w:rsidP="00120A3A">
      <w:pPr>
        <w:rPr>
          <w:sz w:val="12"/>
        </w:rPr>
      </w:pPr>
    </w:p>
    <w:p w:rsidR="00120A3A" w:rsidRPr="00902315" w:rsidRDefault="00120A3A" w:rsidP="00120A3A">
      <w:pPr>
        <w:pStyle w:val="2"/>
        <w:tabs>
          <w:tab w:val="left" w:pos="0"/>
        </w:tabs>
        <w:rPr>
          <w:color w:val="auto"/>
          <w:spacing w:val="26"/>
        </w:rPr>
      </w:pPr>
      <w:r w:rsidRPr="00902315">
        <w:rPr>
          <w:color w:val="auto"/>
          <w:spacing w:val="26"/>
        </w:rPr>
        <w:t>Республика Карелия</w:t>
      </w:r>
    </w:p>
    <w:p w:rsidR="00120A3A" w:rsidRPr="00902315" w:rsidRDefault="00120A3A" w:rsidP="00120A3A">
      <w:pPr>
        <w:pStyle w:val="2"/>
        <w:tabs>
          <w:tab w:val="left" w:pos="0"/>
        </w:tabs>
        <w:rPr>
          <w:b w:val="0"/>
          <w:bCs w:val="0"/>
          <w:color w:val="auto"/>
          <w:spacing w:val="26"/>
        </w:rPr>
      </w:pPr>
    </w:p>
    <w:p w:rsidR="00120A3A" w:rsidRDefault="00120A3A" w:rsidP="00120A3A">
      <w:pPr>
        <w:pStyle w:val="3"/>
        <w:tabs>
          <w:tab w:val="left" w:pos="0"/>
        </w:tabs>
        <w:rPr>
          <w:bCs w:val="0"/>
          <w:color w:val="auto"/>
          <w:sz w:val="24"/>
          <w:szCs w:val="24"/>
        </w:rPr>
      </w:pPr>
      <w:r w:rsidRPr="00120A3A">
        <w:rPr>
          <w:bCs w:val="0"/>
          <w:color w:val="auto"/>
          <w:sz w:val="24"/>
          <w:szCs w:val="24"/>
        </w:rPr>
        <w:t>АДМИНИСТРАЦИ</w:t>
      </w:r>
      <w:r>
        <w:rPr>
          <w:bCs w:val="0"/>
          <w:color w:val="auto"/>
          <w:sz w:val="24"/>
          <w:szCs w:val="24"/>
        </w:rPr>
        <w:t>Я</w:t>
      </w:r>
      <w:r w:rsidRPr="00120A3A">
        <w:rPr>
          <w:bCs w:val="0"/>
          <w:color w:val="auto"/>
          <w:sz w:val="24"/>
          <w:szCs w:val="24"/>
        </w:rPr>
        <w:t xml:space="preserve">  </w:t>
      </w:r>
      <w:r w:rsidR="002D60FE">
        <w:rPr>
          <w:bCs w:val="0"/>
          <w:color w:val="auto"/>
          <w:sz w:val="24"/>
          <w:szCs w:val="24"/>
        </w:rPr>
        <w:t>ВАЛДАЙСКОГО</w:t>
      </w:r>
      <w:r w:rsidRPr="00120A3A">
        <w:rPr>
          <w:bCs w:val="0"/>
          <w:color w:val="auto"/>
          <w:sz w:val="24"/>
          <w:szCs w:val="24"/>
        </w:rPr>
        <w:t xml:space="preserve"> СЕЛЬСКОГО ПОСЕЛЕНИЯ</w:t>
      </w:r>
    </w:p>
    <w:p w:rsidR="00120A3A" w:rsidRDefault="00120A3A" w:rsidP="00120A3A">
      <w:pPr>
        <w:pStyle w:val="a0"/>
        <w:jc w:val="center"/>
      </w:pPr>
    </w:p>
    <w:p w:rsidR="00120A3A" w:rsidRPr="00120A3A" w:rsidRDefault="00120A3A" w:rsidP="00120A3A">
      <w:pPr>
        <w:pStyle w:val="a0"/>
        <w:jc w:val="center"/>
        <w:rPr>
          <w:b/>
          <w:sz w:val="32"/>
          <w:szCs w:val="32"/>
        </w:rPr>
      </w:pPr>
      <w:r w:rsidRPr="00120A3A">
        <w:rPr>
          <w:b/>
          <w:sz w:val="32"/>
          <w:szCs w:val="32"/>
        </w:rPr>
        <w:t>П О С Т А Н О В Л Е Н И Е</w:t>
      </w:r>
    </w:p>
    <w:p w:rsidR="00120A3A" w:rsidRPr="00902315" w:rsidRDefault="00120A3A" w:rsidP="00120A3A">
      <w:pPr>
        <w:jc w:val="center"/>
        <w:rPr>
          <w:bCs/>
        </w:rPr>
      </w:pPr>
      <w:r w:rsidRPr="00902315">
        <w:rPr>
          <w:bCs/>
        </w:rPr>
        <w:t xml:space="preserve">от </w:t>
      </w:r>
      <w:r w:rsidR="00AF7BC3">
        <w:rPr>
          <w:bCs/>
        </w:rPr>
        <w:t xml:space="preserve">3 апреля </w:t>
      </w:r>
      <w:r w:rsidR="00001451">
        <w:rPr>
          <w:bCs/>
        </w:rPr>
        <w:t xml:space="preserve">2017 </w:t>
      </w:r>
      <w:r w:rsidRPr="00902315">
        <w:rPr>
          <w:bCs/>
        </w:rPr>
        <w:t xml:space="preserve">года   № </w:t>
      </w:r>
      <w:r w:rsidR="00AF7BC3">
        <w:rPr>
          <w:bCs/>
        </w:rPr>
        <w:t>13</w:t>
      </w:r>
    </w:p>
    <w:p w:rsidR="00120A3A" w:rsidRPr="00902315" w:rsidRDefault="002D60FE" w:rsidP="00120A3A">
      <w:pPr>
        <w:jc w:val="center"/>
        <w:rPr>
          <w:bCs/>
        </w:rPr>
      </w:pPr>
      <w:r>
        <w:rPr>
          <w:bCs/>
        </w:rPr>
        <w:t>п. Валдай</w:t>
      </w:r>
      <w:r w:rsidR="00120A3A" w:rsidRPr="00902315">
        <w:rPr>
          <w:bCs/>
        </w:rPr>
        <w:t xml:space="preserve"> 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072"/>
      </w:tblGrid>
      <w:tr w:rsidR="00120A3A" w:rsidRPr="00902315" w:rsidTr="00001451">
        <w:trPr>
          <w:trHeight w:val="210"/>
        </w:trPr>
        <w:tc>
          <w:tcPr>
            <w:tcW w:w="9072" w:type="dxa"/>
          </w:tcPr>
          <w:p w:rsidR="00120A3A" w:rsidRDefault="00120A3A" w:rsidP="00120A3A">
            <w:pPr>
              <w:pStyle w:val="a0"/>
              <w:spacing w:after="0"/>
              <w:ind w:firstLine="706"/>
              <w:jc w:val="center"/>
              <w:rPr>
                <w:b/>
                <w:bCs/>
              </w:rPr>
            </w:pPr>
          </w:p>
          <w:p w:rsidR="00120A3A" w:rsidRDefault="00120A3A" w:rsidP="00120A3A">
            <w:pPr>
              <w:pStyle w:val="a0"/>
              <w:spacing w:after="0"/>
              <w:ind w:firstLine="706"/>
              <w:jc w:val="center"/>
              <w:rPr>
                <w:b/>
                <w:bCs/>
              </w:rPr>
            </w:pPr>
          </w:p>
          <w:p w:rsidR="00120A3A" w:rsidRPr="00001451" w:rsidRDefault="00001451" w:rsidP="00120A3A">
            <w:pPr>
              <w:pStyle w:val="a0"/>
              <w:spacing w:after="0"/>
              <w:ind w:firstLine="706"/>
              <w:jc w:val="center"/>
              <w:rPr>
                <w:b/>
              </w:rPr>
            </w:pPr>
            <w:r>
              <w:rPr>
                <w:b/>
                <w:bCs/>
              </w:rPr>
              <w:t>О внесение изменений в постановление администрациии Валдайского сельского поселения № 47 от 1 ноября 2013 года «</w:t>
            </w:r>
            <w:r w:rsidR="00120A3A" w:rsidRPr="00902315">
              <w:rPr>
                <w:b/>
                <w:bCs/>
              </w:rPr>
              <w:t xml:space="preserve">Об утверждении административного регламента </w:t>
            </w:r>
            <w:r w:rsidR="00120A3A" w:rsidRPr="00FA2762">
              <w:rPr>
                <w:rStyle w:val="a6"/>
              </w:rPr>
              <w:t xml:space="preserve">исполнения  муниципальной функции по осуществлению муниципального контроля в области торговой деятельности на территории </w:t>
            </w:r>
            <w:r w:rsidR="002D60FE">
              <w:rPr>
                <w:rStyle w:val="a6"/>
              </w:rPr>
              <w:t>Валдайского</w:t>
            </w:r>
            <w:r w:rsidR="00120A3A" w:rsidRPr="00FA2762">
              <w:rPr>
                <w:rStyle w:val="a6"/>
              </w:rPr>
              <w:t xml:space="preserve"> сельского поселения</w:t>
            </w:r>
            <w:r>
              <w:rPr>
                <w:rStyle w:val="a6"/>
              </w:rPr>
              <w:t>»</w:t>
            </w:r>
          </w:p>
          <w:p w:rsidR="00120A3A" w:rsidRDefault="00120A3A" w:rsidP="00120A3A">
            <w:pPr>
              <w:jc w:val="center"/>
              <w:rPr>
                <w:b/>
                <w:bCs/>
              </w:rPr>
            </w:pPr>
          </w:p>
          <w:p w:rsidR="00120A3A" w:rsidRDefault="00120A3A" w:rsidP="00120A3A">
            <w:pPr>
              <w:jc w:val="center"/>
              <w:rPr>
                <w:b/>
                <w:bCs/>
              </w:rPr>
            </w:pPr>
          </w:p>
          <w:p w:rsidR="00001451" w:rsidRPr="00001451" w:rsidRDefault="00001451" w:rsidP="00001451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>
              <w:t xml:space="preserve">В </w:t>
            </w:r>
            <w:r w:rsidRPr="009920BE">
              <w:t>целях приведения нормативных актов в соответствие с федеральным законодательством</w:t>
            </w:r>
            <w:r>
              <w:rPr>
                <w:bCs/>
              </w:rPr>
              <w:t xml:space="preserve"> </w:t>
            </w:r>
            <w:r w:rsidRPr="00E24A40">
              <w:rPr>
                <w:bCs/>
              </w:rPr>
              <w:t xml:space="preserve"> администрация </w:t>
            </w:r>
            <w:r>
              <w:rPr>
                <w:bCs/>
              </w:rPr>
              <w:t>Валдайского сельского</w:t>
            </w:r>
            <w:r w:rsidRPr="00E24A40">
              <w:rPr>
                <w:bCs/>
              </w:rPr>
              <w:t xml:space="preserve"> поселения</w:t>
            </w:r>
            <w:r>
              <w:rPr>
                <w:bCs/>
              </w:rPr>
              <w:t xml:space="preserve"> </w:t>
            </w:r>
            <w:r w:rsidRPr="00E24A40">
              <w:rPr>
                <w:bCs/>
              </w:rPr>
              <w:t xml:space="preserve"> </w:t>
            </w:r>
            <w:r w:rsidRPr="00E24A40">
              <w:rPr>
                <w:b/>
                <w:bCs/>
              </w:rPr>
              <w:t>п о с т а н о в л я е т :</w:t>
            </w:r>
          </w:p>
          <w:p w:rsidR="00001451" w:rsidRDefault="00001451" w:rsidP="00001451">
            <w:pPr>
              <w:pStyle w:val="a0"/>
              <w:spacing w:after="0"/>
              <w:ind w:firstLine="706"/>
              <w:jc w:val="both"/>
              <w:rPr>
                <w:rStyle w:val="a6"/>
                <w:b w:val="0"/>
              </w:rPr>
            </w:pPr>
            <w:r w:rsidRPr="00001451">
              <w:rPr>
                <w:bCs/>
              </w:rPr>
              <w:t>1.Внести</w:t>
            </w:r>
            <w:r>
              <w:rPr>
                <w:bCs/>
              </w:rPr>
              <w:t xml:space="preserve"> следующие</w:t>
            </w:r>
            <w:r w:rsidRPr="00001451">
              <w:rPr>
                <w:bCs/>
              </w:rPr>
              <w:t xml:space="preserve"> изменения  в постановление администрациии Валдайского сельского поселения № 47 от 1 ноября 2013 года «Об утверждении административного регламента </w:t>
            </w:r>
            <w:r w:rsidRPr="00001451">
              <w:rPr>
                <w:rStyle w:val="a6"/>
                <w:b w:val="0"/>
              </w:rPr>
              <w:t>исполнения  муниципальной функции по осуществлению муниципального контроля в области торговой деятельности на территории Валдайского сельского поселения»</w:t>
            </w:r>
          </w:p>
          <w:p w:rsidR="00001451" w:rsidRPr="00001451" w:rsidRDefault="00001451" w:rsidP="00001451">
            <w:pPr>
              <w:pStyle w:val="a0"/>
              <w:spacing w:after="0"/>
              <w:ind w:firstLine="706"/>
              <w:jc w:val="both"/>
              <w:rPr>
                <w:b/>
              </w:rPr>
            </w:pPr>
          </w:p>
          <w:p w:rsidR="00001451" w:rsidRPr="008C3341" w:rsidRDefault="00001451" w:rsidP="00001451">
            <w:r w:rsidRPr="008C3341">
              <w:tab/>
            </w:r>
            <w:r>
              <w:t>1.1.</w:t>
            </w:r>
            <w:r w:rsidRPr="008C3341">
              <w:t>В пункте 12 после слов «малых предприятий» добавить слова «не более чем на пятьдесят часов»</w:t>
            </w:r>
          </w:p>
          <w:p w:rsidR="00001451" w:rsidRPr="008C3341" w:rsidRDefault="00001451" w:rsidP="00001451">
            <w:r>
              <w:t xml:space="preserve">             1.2. </w:t>
            </w:r>
            <w:r w:rsidRPr="008C3341">
              <w:t>в пункте 16 абзац 7 изложить в следующей редакции:</w:t>
            </w:r>
          </w:p>
          <w:p w:rsidR="00001451" w:rsidRPr="008C3341" w:rsidRDefault="00001451" w:rsidP="00001451">
            <w:pPr>
              <w:jc w:val="both"/>
            </w:pPr>
            <w:r w:rsidRPr="008C3341">
              <w:tab/>
              <w:t xml:space="preserve">«обязан  </w:t>
            </w:r>
            <w:r w:rsidRPr="008C3341">
              <w:rPr>
                <w:rFonts w:eastAsia="Calibri"/>
              </w:rPr>
      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</w:t>
            </w:r>
            <w:r w:rsidRPr="008C3341">
              <w:t>ей среде, объектам культурного наследия (памятникам истории икультуры) народов Российской Федерации,музейным предметам и музейным коллекциям, включенным в состав Музейного фонда Российской Федерации, особо ценным, в том числе уникальным документам Архивного фонда российской Федерации, докуиентам,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законами;»</w:t>
            </w:r>
          </w:p>
          <w:p w:rsidR="00001451" w:rsidRPr="008C3341" w:rsidRDefault="00001451" w:rsidP="00001451">
            <w:pPr>
              <w:jc w:val="both"/>
            </w:pPr>
            <w:r>
              <w:t xml:space="preserve">                1.3.</w:t>
            </w:r>
            <w:r w:rsidRPr="008C3341">
              <w:t>В пункте 25 подпункт 1 изложить в следующей редакции: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 xml:space="preserve">«1) наименования юридических лиц (их филиалов, представительств, обособленных структурных подразделений), фамилии, имена, отчества </w:t>
            </w:r>
            <w:r w:rsidRPr="0000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предпринимателями;»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1.4.Пункт 32 изложить в следующей редакции: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«32. Основанием для проведения внеплановой проверки является: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0"/>
            <w:bookmarkEnd w:id="0"/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2"/>
            <w:bookmarkEnd w:id="1"/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4"/>
            <w:bookmarkEnd w:id="2"/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в) нарушение прав потребителей (в случае обращения граждан, права которых нарушены);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51" w:rsidRPr="008C3341" w:rsidRDefault="00001451" w:rsidP="00001451">
            <w:pPr>
              <w:jc w:val="both"/>
            </w:pPr>
            <w:r>
              <w:t xml:space="preserve">            1.5.</w:t>
            </w:r>
            <w:r w:rsidRPr="008C3341">
              <w:t>Пункт 33 изложить в следующей редакции: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«33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32, не могут служить основанием для проведения внеплановой проверки.»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 xml:space="preserve">   1.6.В пункте 37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 xml:space="preserve">Слова «не позднее, чем в течение трех рабочих дней» заменить словами «не позднее, чем за три рабочих дня»  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1.7. Раздел « Проведение проверки и оформление ее результатов дополнить пунктом 63 следующего содержания:</w:t>
            </w:r>
          </w:p>
          <w:p w:rsidR="00001451" w:rsidRPr="00001451" w:rsidRDefault="00001451" w:rsidP="000014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51">
              <w:rPr>
                <w:rFonts w:ascii="Times New Roman" w:hAnsi="Times New Roman" w:cs="Times New Roman"/>
                <w:sz w:val="24"/>
                <w:szCs w:val="24"/>
              </w:rPr>
              <w:t>«63..</w:t>
            </w:r>
            <w:r w:rsidRPr="00001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      </w:r>
          </w:p>
          <w:p w:rsidR="00001451" w:rsidRPr="008C3341" w:rsidRDefault="00001451" w:rsidP="00001451">
            <w:pPr>
              <w:jc w:val="both"/>
            </w:pPr>
          </w:p>
          <w:p w:rsidR="00001451" w:rsidRDefault="00001451" w:rsidP="00001451">
            <w:pPr>
              <w:ind w:left="-284" w:firstLine="828"/>
              <w:jc w:val="both"/>
              <w:rPr>
                <w:color w:val="000000"/>
              </w:rPr>
            </w:pPr>
            <w:r>
              <w:t xml:space="preserve">2.Обнародовать настоящее постановление путем размещения его на </w:t>
            </w:r>
            <w:r>
              <w:rPr>
                <w:color w:val="000000"/>
              </w:rPr>
              <w:t xml:space="preserve">официальном сайте Сегежского муниципального района, раздел «Муниципальные образования - Валдайское сельское поселение» </w:t>
            </w:r>
            <w:r>
              <w:rPr>
                <w:color w:val="1D1B11"/>
              </w:rPr>
              <w:t>(http://home.onego.ru/~segadmin/omsu_selo_</w:t>
            </w:r>
            <w:r>
              <w:rPr>
                <w:color w:val="1D1B11"/>
                <w:lang w:val="en-US"/>
              </w:rPr>
              <w:t>Valday</w:t>
            </w:r>
            <w:r>
              <w:t>)</w:t>
            </w:r>
            <w:r>
              <w:rPr>
                <w:color w:val="000000"/>
              </w:rPr>
              <w:t>.</w:t>
            </w:r>
            <w:r>
              <w:t>, а также на бумажных носителях в местах массового посещения населением в учреждениях и предприятиях:</w:t>
            </w:r>
          </w:p>
          <w:p w:rsidR="00001451" w:rsidRDefault="00001451" w:rsidP="00001451">
            <w:pPr>
              <w:tabs>
                <w:tab w:val="left" w:pos="1080"/>
                <w:tab w:val="center" w:pos="4677"/>
              </w:tabs>
              <w:jc w:val="both"/>
            </w:pPr>
            <w:r>
              <w:tab/>
              <w:t xml:space="preserve"> п. Валдай:</w:t>
            </w:r>
            <w:r>
              <w:tab/>
            </w:r>
          </w:p>
          <w:p w:rsidR="00001451" w:rsidRDefault="00001451" w:rsidP="00001451">
            <w:pPr>
              <w:tabs>
                <w:tab w:val="left" w:pos="1080"/>
              </w:tabs>
              <w:jc w:val="both"/>
            </w:pPr>
            <w:r>
              <w:tab/>
      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п. Валдай МУ «Сегежская ЦРБ»</w:t>
            </w:r>
          </w:p>
          <w:p w:rsidR="00001451" w:rsidRDefault="00001451" w:rsidP="00001451">
            <w:pPr>
              <w:tabs>
                <w:tab w:val="left" w:pos="1080"/>
              </w:tabs>
              <w:ind w:firstLine="709"/>
              <w:jc w:val="both"/>
            </w:pPr>
            <w:r>
              <w:t>п. Вожмогора – филиал культурно – досугового центра МУ «Центр культуры и досуга г.Сегежи»</w:t>
            </w:r>
          </w:p>
          <w:p w:rsidR="00001451" w:rsidRDefault="00001451" w:rsidP="00001451">
            <w:pPr>
              <w:tabs>
                <w:tab w:val="left" w:pos="1080"/>
              </w:tabs>
              <w:ind w:firstLine="709"/>
              <w:jc w:val="both"/>
            </w:pPr>
            <w:r>
              <w:t>д. Полга – Полгинская сельская библиотека филиал № 17 МБУ «Сегежская ЦБС»</w:t>
            </w:r>
          </w:p>
          <w:p w:rsidR="00001451" w:rsidRDefault="00001451" w:rsidP="00001451">
            <w:pPr>
              <w:tabs>
                <w:tab w:val="left" w:pos="1080"/>
              </w:tabs>
              <w:ind w:firstLine="709"/>
              <w:jc w:val="both"/>
            </w:pPr>
            <w:r>
              <w:t>п. Вожмоозеро – магазин.</w:t>
            </w:r>
          </w:p>
          <w:p w:rsidR="00001451" w:rsidRPr="00001451" w:rsidRDefault="00001451" w:rsidP="00001451">
            <w:pPr>
              <w:autoSpaceDE w:val="0"/>
              <w:autoSpaceDN w:val="0"/>
              <w:adjustRightInd w:val="0"/>
              <w:spacing w:before="100" w:beforeAutospacing="1"/>
              <w:ind w:left="1069"/>
              <w:jc w:val="both"/>
              <w:rPr>
                <w:bCs/>
              </w:rPr>
            </w:pPr>
          </w:p>
          <w:p w:rsidR="00120A3A" w:rsidRPr="00902315" w:rsidRDefault="00120A3A" w:rsidP="00120A3A">
            <w:pPr>
              <w:jc w:val="center"/>
              <w:rPr>
                <w:b/>
                <w:bCs/>
              </w:rPr>
            </w:pPr>
          </w:p>
        </w:tc>
      </w:tr>
      <w:tr w:rsidR="00001451" w:rsidRPr="00902315" w:rsidTr="00001451">
        <w:trPr>
          <w:trHeight w:val="210"/>
        </w:trPr>
        <w:tc>
          <w:tcPr>
            <w:tcW w:w="9072" w:type="dxa"/>
          </w:tcPr>
          <w:p w:rsidR="00001451" w:rsidRDefault="00001451" w:rsidP="00120A3A">
            <w:pPr>
              <w:pStyle w:val="a0"/>
              <w:spacing w:after="0"/>
              <w:ind w:firstLine="706"/>
              <w:jc w:val="center"/>
              <w:rPr>
                <w:b/>
                <w:bCs/>
              </w:rPr>
            </w:pPr>
          </w:p>
        </w:tc>
      </w:tr>
    </w:tbl>
    <w:p w:rsidR="00120A3A" w:rsidRDefault="00120A3A" w:rsidP="002D60FE">
      <w:pPr>
        <w:ind w:firstLine="544"/>
        <w:jc w:val="both"/>
      </w:pPr>
    </w:p>
    <w:p w:rsidR="002D60FE" w:rsidRDefault="002D60FE" w:rsidP="002D60FE">
      <w:pPr>
        <w:ind w:firstLine="544"/>
        <w:jc w:val="both"/>
      </w:pPr>
    </w:p>
    <w:p w:rsidR="002D60FE" w:rsidRDefault="002D60FE" w:rsidP="002D60FE">
      <w:pPr>
        <w:ind w:firstLine="544"/>
        <w:jc w:val="both"/>
        <w:rPr>
          <w:color w:val="000000"/>
        </w:rPr>
      </w:pPr>
    </w:p>
    <w:p w:rsidR="00120A3A" w:rsidRDefault="00120A3A" w:rsidP="00120A3A">
      <w:pPr>
        <w:jc w:val="both"/>
      </w:pPr>
      <w:r>
        <w:t xml:space="preserve">                         </w:t>
      </w:r>
      <w:r w:rsidR="00AF7BC3">
        <w:t>И.о.</w:t>
      </w:r>
      <w:r>
        <w:t xml:space="preserve"> </w:t>
      </w:r>
      <w:r w:rsidR="00AF7BC3">
        <w:t>Главы</w:t>
      </w:r>
      <w:r w:rsidRPr="00902315">
        <w:t xml:space="preserve">    </w:t>
      </w:r>
    </w:p>
    <w:p w:rsidR="00120A3A" w:rsidRDefault="002D60FE" w:rsidP="00120A3A">
      <w:pPr>
        <w:jc w:val="both"/>
      </w:pPr>
      <w:r>
        <w:t>Валдайского</w:t>
      </w:r>
      <w:r w:rsidR="00120A3A" w:rsidRPr="00902315">
        <w:t xml:space="preserve"> сельского поселения           </w:t>
      </w:r>
      <w:r w:rsidR="00120A3A">
        <w:t xml:space="preserve">                             </w:t>
      </w:r>
      <w:r w:rsidR="00AF7BC3">
        <w:t xml:space="preserve">                    Е.Н.Климова</w:t>
      </w:r>
      <w:r w:rsidR="00120A3A" w:rsidRPr="00902315">
        <w:t xml:space="preserve">   </w:t>
      </w:r>
    </w:p>
    <w:p w:rsidR="005621BC" w:rsidRDefault="005621BC"/>
    <w:sectPr w:rsidR="005621BC" w:rsidSect="0056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A3C08"/>
    <w:multiLevelType w:val="hybridMultilevel"/>
    <w:tmpl w:val="7ACC448C"/>
    <w:lvl w:ilvl="0" w:tplc="D46E3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20A3A"/>
    <w:rsid w:val="00001451"/>
    <w:rsid w:val="00120A3A"/>
    <w:rsid w:val="001235C8"/>
    <w:rsid w:val="002D60FE"/>
    <w:rsid w:val="005621BC"/>
    <w:rsid w:val="00977EBE"/>
    <w:rsid w:val="00A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3A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120A3A"/>
    <w:pPr>
      <w:numPr>
        <w:ilvl w:val="1"/>
        <w:numId w:val="1"/>
      </w:numPr>
      <w:jc w:val="center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0"/>
    <w:link w:val="30"/>
    <w:qFormat/>
    <w:rsid w:val="00120A3A"/>
    <w:pPr>
      <w:numPr>
        <w:ilvl w:val="2"/>
        <w:numId w:val="1"/>
      </w:numPr>
      <w:jc w:val="center"/>
      <w:outlineLvl w:val="2"/>
    </w:pPr>
    <w:rPr>
      <w:b/>
      <w:bCs/>
      <w:color w:val="000000"/>
      <w:sz w:val="27"/>
      <w:szCs w:val="27"/>
    </w:rPr>
  </w:style>
  <w:style w:type="paragraph" w:styleId="6">
    <w:name w:val="heading 6"/>
    <w:basedOn w:val="a"/>
    <w:next w:val="a0"/>
    <w:link w:val="60"/>
    <w:qFormat/>
    <w:rsid w:val="00120A3A"/>
    <w:pPr>
      <w:numPr>
        <w:ilvl w:val="5"/>
        <w:numId w:val="1"/>
      </w:numPr>
      <w:jc w:val="center"/>
      <w:outlineLvl w:val="5"/>
    </w:pPr>
    <w:rPr>
      <w:b/>
      <w:bCs/>
      <w:color w:val="000000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20A3A"/>
    <w:rPr>
      <w:rFonts w:eastAsia="Times New Roman" w:cs="Times New Roman"/>
      <w:b/>
      <w:bCs/>
      <w:color w:val="000000"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120A3A"/>
    <w:rPr>
      <w:rFonts w:eastAsia="Times New Roman" w:cs="Times New Roman"/>
      <w:b/>
      <w:bCs/>
      <w:color w:val="000000"/>
      <w:sz w:val="27"/>
      <w:szCs w:val="27"/>
      <w:lang w:eastAsia="ar-SA"/>
    </w:rPr>
  </w:style>
  <w:style w:type="character" w:customStyle="1" w:styleId="60">
    <w:name w:val="Заголовок 6 Знак"/>
    <w:basedOn w:val="a1"/>
    <w:link w:val="6"/>
    <w:rsid w:val="00120A3A"/>
    <w:rPr>
      <w:rFonts w:eastAsia="Times New Roman" w:cs="Times New Roman"/>
      <w:b/>
      <w:bCs/>
      <w:color w:val="000000"/>
      <w:sz w:val="15"/>
      <w:szCs w:val="15"/>
      <w:lang w:eastAsia="ar-SA"/>
    </w:rPr>
  </w:style>
  <w:style w:type="character" w:styleId="a4">
    <w:name w:val="Hyperlink"/>
    <w:semiHidden/>
    <w:rsid w:val="00120A3A"/>
    <w:rPr>
      <w:color w:val="000080"/>
      <w:u w:val="single"/>
    </w:rPr>
  </w:style>
  <w:style w:type="character" w:customStyle="1" w:styleId="Internetlink">
    <w:name w:val="Internet link"/>
    <w:basedOn w:val="a1"/>
    <w:rsid w:val="00120A3A"/>
    <w:rPr>
      <w:rFonts w:ascii="Arial" w:hAnsi="Arial" w:cs="Arial"/>
      <w:sz w:val="20"/>
      <w:szCs w:val="20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120A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20A3A"/>
    <w:rPr>
      <w:rFonts w:eastAsia="Times New Roman" w:cs="Times New Roman"/>
      <w:szCs w:val="24"/>
      <w:lang w:eastAsia="ar-SA"/>
    </w:rPr>
  </w:style>
  <w:style w:type="character" w:styleId="a6">
    <w:name w:val="Strong"/>
    <w:uiPriority w:val="99"/>
    <w:qFormat/>
    <w:rsid w:val="00120A3A"/>
    <w:rPr>
      <w:b/>
      <w:bCs/>
    </w:rPr>
  </w:style>
  <w:style w:type="paragraph" w:customStyle="1" w:styleId="ConsPlusNormal">
    <w:name w:val="ConsPlusNormal"/>
    <w:rsid w:val="000014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2017-04-04T08:38:00Z</cp:lastPrinted>
  <dcterms:created xsi:type="dcterms:W3CDTF">2017-04-04T09:39:00Z</dcterms:created>
  <dcterms:modified xsi:type="dcterms:W3CDTF">2017-04-04T09:39:00Z</dcterms:modified>
</cp:coreProperties>
</file>