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35" w:rsidRPr="00271E4F" w:rsidRDefault="009727A8" w:rsidP="009727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10E8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="00E41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</w:p>
    <w:p w:rsidR="00573B35" w:rsidRPr="00996F07" w:rsidRDefault="00573B35" w:rsidP="00573B3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32"/>
          <w:szCs w:val="24"/>
          <w:lang w:eastAsia="ru-RU"/>
        </w:rPr>
      </w:pPr>
    </w:p>
    <w:p w:rsidR="00573B35" w:rsidRPr="00271E4F" w:rsidRDefault="00573B35" w:rsidP="00573B3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271E4F">
        <w:rPr>
          <w:rFonts w:ascii="Times New Roman" w:eastAsia="Times New Roman" w:hAnsi="Times New Roman"/>
          <w:bCs/>
          <w:sz w:val="32"/>
          <w:szCs w:val="24"/>
          <w:lang w:eastAsia="ru-RU"/>
        </w:rPr>
        <w:t>Российская Федерация</w:t>
      </w:r>
    </w:p>
    <w:p w:rsidR="00573B35" w:rsidRPr="00271E4F" w:rsidRDefault="00573B35" w:rsidP="00573B35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573B35" w:rsidRPr="00271E4F" w:rsidRDefault="00573B35" w:rsidP="00573B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26"/>
          <w:sz w:val="36"/>
          <w:szCs w:val="24"/>
          <w:lang w:eastAsia="ru-RU"/>
        </w:rPr>
      </w:pPr>
      <w:r w:rsidRPr="00271E4F">
        <w:rPr>
          <w:rFonts w:ascii="Times New Roman" w:eastAsia="Times New Roman" w:hAnsi="Times New Roman"/>
          <w:b/>
          <w:bCs/>
          <w:spacing w:val="26"/>
          <w:sz w:val="36"/>
          <w:szCs w:val="24"/>
          <w:lang w:eastAsia="ru-RU"/>
        </w:rPr>
        <w:t>Республика Карелия</w:t>
      </w:r>
    </w:p>
    <w:p w:rsidR="00573B35" w:rsidRPr="00271E4F" w:rsidRDefault="00573B35" w:rsidP="00573B35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573B35" w:rsidRPr="00271E4F" w:rsidRDefault="00573B35" w:rsidP="00573B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B35" w:rsidRPr="00996F07" w:rsidRDefault="00573B35" w:rsidP="00573B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1E4F">
        <w:rPr>
          <w:rFonts w:ascii="Times New Roman" w:eastAsia="Times New Roman" w:hAnsi="Times New Roman"/>
          <w:sz w:val="28"/>
          <w:szCs w:val="24"/>
          <w:lang w:eastAsia="ru-RU"/>
        </w:rPr>
        <w:t>АДМИНИСТРАЦИ</w:t>
      </w:r>
      <w:r w:rsidR="00BB404F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4769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96F07">
        <w:rPr>
          <w:rFonts w:ascii="Times New Roman" w:eastAsia="Times New Roman" w:hAnsi="Times New Roman"/>
          <w:sz w:val="28"/>
          <w:szCs w:val="24"/>
          <w:lang w:eastAsia="ru-RU"/>
        </w:rPr>
        <w:t>ВАЛДАЙСКОГО</w:t>
      </w:r>
      <w:r w:rsidR="0047691B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 w:rsidRPr="00271E4F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</w:t>
      </w:r>
    </w:p>
    <w:p w:rsidR="00BB404F" w:rsidRPr="00271E4F" w:rsidRDefault="00BB404F" w:rsidP="00BB40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404F" w:rsidRPr="00271E4F" w:rsidRDefault="00BB404F" w:rsidP="00BB40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pacing w:val="64"/>
          <w:sz w:val="40"/>
          <w:szCs w:val="24"/>
          <w:lang w:eastAsia="ru-RU"/>
        </w:rPr>
      </w:pPr>
      <w:r w:rsidRPr="00271E4F">
        <w:rPr>
          <w:rFonts w:ascii="Times New Roman" w:eastAsia="Times New Roman" w:hAnsi="Times New Roman"/>
          <w:spacing w:val="64"/>
          <w:sz w:val="40"/>
          <w:szCs w:val="24"/>
          <w:lang w:eastAsia="ru-RU"/>
        </w:rPr>
        <w:t>ПОСТАНОВЛЕНИЕ</w:t>
      </w:r>
    </w:p>
    <w:p w:rsidR="00BB404F" w:rsidRPr="008B3776" w:rsidRDefault="00BB404F" w:rsidP="00573B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3B35" w:rsidRPr="000E4D35" w:rsidRDefault="00573B35" w:rsidP="00573B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4132B">
        <w:rPr>
          <w:rFonts w:ascii="Times New Roman" w:eastAsia="Times New Roman" w:hAnsi="Times New Roman"/>
          <w:sz w:val="24"/>
          <w:szCs w:val="24"/>
          <w:lang w:eastAsia="ru-RU"/>
        </w:rPr>
        <w:t xml:space="preserve">16 октября  2017 </w:t>
      </w: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4132B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3B35" w:rsidRPr="00271E4F" w:rsidRDefault="00573B35" w:rsidP="00573B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996F07">
        <w:rPr>
          <w:rFonts w:ascii="Times New Roman" w:eastAsia="Times New Roman" w:hAnsi="Times New Roman"/>
          <w:sz w:val="24"/>
          <w:szCs w:val="24"/>
          <w:lang w:eastAsia="ru-RU"/>
        </w:rPr>
        <w:t>Валдай</w:t>
      </w:r>
    </w:p>
    <w:p w:rsidR="00573B35" w:rsidRPr="00271E4F" w:rsidRDefault="00573B35" w:rsidP="00573B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B35" w:rsidRPr="002C6939" w:rsidRDefault="002C6939" w:rsidP="00532F9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532F92" w:rsidRPr="00532F9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порядк</w:t>
      </w:r>
      <w:r w:rsidR="00532F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532F92" w:rsidRPr="00532F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принятия решения о размещении не</w:t>
      </w:r>
      <w:r w:rsidR="00117428">
        <w:rPr>
          <w:rFonts w:ascii="Times New Roman" w:eastAsia="Times New Roman" w:hAnsi="Times New Roman"/>
          <w:b/>
          <w:sz w:val="24"/>
          <w:szCs w:val="24"/>
          <w:lang w:eastAsia="ru-RU"/>
        </w:rPr>
        <w:t>стационарного торгового объекта.</w:t>
      </w:r>
    </w:p>
    <w:p w:rsidR="00532F92" w:rsidRPr="00532F92" w:rsidRDefault="00573B35" w:rsidP="00996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73B35" w:rsidRDefault="00532F92" w:rsidP="00996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532F9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Федерации», Законом Республики Карелия от 06.07.2010 г. № 1401-ЗРК «О некоторых вопросах государственного регулирования торговой деятельности в Республике Карелия»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939" w:rsidRPr="002C693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</w:t>
      </w:r>
      <w:r w:rsidR="002C693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proofErr w:type="gramEnd"/>
    </w:p>
    <w:p w:rsidR="002C6939" w:rsidRDefault="002C6939" w:rsidP="00996F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2F92" w:rsidRPr="00532F92" w:rsidRDefault="00532F92" w:rsidP="00996F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F9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прилагаемый порядок принятия решения о размещении нестационарного </w:t>
      </w:r>
    </w:p>
    <w:p w:rsidR="00996F07" w:rsidRDefault="00117428" w:rsidP="00996F0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торгового объекта.</w:t>
      </w:r>
    </w:p>
    <w:p w:rsidR="00996F07" w:rsidRDefault="00996F07" w:rsidP="00996F0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F07" w:rsidRPr="00996F07" w:rsidRDefault="00996F07" w:rsidP="00996F0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F07">
        <w:rPr>
          <w:rFonts w:ascii="Times New Roman" w:hAnsi="Times New Roman"/>
          <w:sz w:val="24"/>
          <w:szCs w:val="24"/>
        </w:rPr>
        <w:t xml:space="preserve">2.Обнародовать настоящее постановление путем размещения его на </w:t>
      </w:r>
      <w:r w:rsidRPr="00996F07">
        <w:rPr>
          <w:rFonts w:ascii="Times New Roman" w:hAnsi="Times New Roman"/>
          <w:color w:val="000000"/>
          <w:sz w:val="24"/>
          <w:szCs w:val="24"/>
        </w:rPr>
        <w:t xml:space="preserve">официальном сайте Сегежского муниципального района, раздел «Муниципальные образования - Валдайское сельское поселение» </w:t>
      </w:r>
      <w:r w:rsidRPr="00996F07">
        <w:rPr>
          <w:rFonts w:ascii="Times New Roman" w:hAnsi="Times New Roman"/>
          <w:color w:val="1D1B11"/>
          <w:sz w:val="24"/>
          <w:szCs w:val="24"/>
        </w:rPr>
        <w:t>(http://home.onego.ru/~segadmin/omsu_selo_</w:t>
      </w:r>
      <w:proofErr w:type="spellStart"/>
      <w:r w:rsidRPr="00996F07">
        <w:rPr>
          <w:rFonts w:ascii="Times New Roman" w:hAnsi="Times New Roman"/>
          <w:color w:val="1D1B11"/>
          <w:sz w:val="24"/>
          <w:szCs w:val="24"/>
          <w:lang w:val="en-US"/>
        </w:rPr>
        <w:t>Valday</w:t>
      </w:r>
      <w:proofErr w:type="spellEnd"/>
      <w:r w:rsidRPr="00996F07">
        <w:rPr>
          <w:rFonts w:ascii="Times New Roman" w:hAnsi="Times New Roman"/>
          <w:sz w:val="24"/>
          <w:szCs w:val="24"/>
        </w:rPr>
        <w:t>)</w:t>
      </w:r>
      <w:r w:rsidRPr="00996F07">
        <w:rPr>
          <w:rFonts w:ascii="Times New Roman" w:hAnsi="Times New Roman"/>
          <w:color w:val="000000"/>
          <w:sz w:val="24"/>
          <w:szCs w:val="24"/>
        </w:rPr>
        <w:t>.</w:t>
      </w:r>
      <w:r w:rsidRPr="00996F07">
        <w:rPr>
          <w:rFonts w:ascii="Times New Roman" w:hAnsi="Times New Roman"/>
          <w:sz w:val="24"/>
          <w:szCs w:val="24"/>
        </w:rPr>
        <w:t>, а также на бумажных носителях в местах массового посещения населением в учреждениях и предприятиях:</w:t>
      </w:r>
    </w:p>
    <w:p w:rsidR="00996F07" w:rsidRPr="00996F07" w:rsidRDefault="00996F07" w:rsidP="00996F07">
      <w:pPr>
        <w:tabs>
          <w:tab w:val="left" w:pos="108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996F07">
        <w:rPr>
          <w:rFonts w:ascii="Times New Roman" w:hAnsi="Times New Roman"/>
          <w:sz w:val="24"/>
          <w:szCs w:val="24"/>
        </w:rPr>
        <w:tab/>
        <w:t xml:space="preserve"> п. Валдай:</w:t>
      </w:r>
      <w:r w:rsidRPr="00996F07">
        <w:rPr>
          <w:rFonts w:ascii="Times New Roman" w:hAnsi="Times New Roman"/>
          <w:sz w:val="24"/>
          <w:szCs w:val="24"/>
        </w:rPr>
        <w:tab/>
      </w:r>
    </w:p>
    <w:p w:rsidR="00996F07" w:rsidRPr="00996F07" w:rsidRDefault="00996F07" w:rsidP="00996F0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996F07">
        <w:rPr>
          <w:rFonts w:ascii="Times New Roman" w:hAnsi="Times New Roman"/>
          <w:sz w:val="24"/>
          <w:szCs w:val="24"/>
        </w:rPr>
        <w:tab/>
        <w:t>Администрация Валдайского сельского поселения, Валдайская сельская библиотека филиал № 9 МУ «Сегежская ЦБС», МКОУ «Средняя общеобразовательная школа п</w:t>
      </w:r>
      <w:proofErr w:type="gramStart"/>
      <w:r w:rsidRPr="00996F07">
        <w:rPr>
          <w:rFonts w:ascii="Times New Roman" w:hAnsi="Times New Roman"/>
          <w:sz w:val="24"/>
          <w:szCs w:val="24"/>
        </w:rPr>
        <w:t>.В</w:t>
      </w:r>
      <w:proofErr w:type="gramEnd"/>
      <w:r w:rsidRPr="00996F07">
        <w:rPr>
          <w:rFonts w:ascii="Times New Roman" w:hAnsi="Times New Roman"/>
          <w:sz w:val="24"/>
          <w:szCs w:val="24"/>
        </w:rPr>
        <w:t>алдай», амбулатория п. Валдай МУ «Сегежская ЦРБ»</w:t>
      </w:r>
    </w:p>
    <w:p w:rsidR="00996F07" w:rsidRPr="00996F07" w:rsidRDefault="00996F07" w:rsidP="00996F0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96F07">
        <w:rPr>
          <w:rFonts w:ascii="Times New Roman" w:hAnsi="Times New Roman"/>
          <w:sz w:val="24"/>
          <w:szCs w:val="24"/>
        </w:rPr>
        <w:t>п. Вожмогора –  магазин</w:t>
      </w:r>
    </w:p>
    <w:p w:rsidR="00996F07" w:rsidRPr="00996F07" w:rsidRDefault="00996F07" w:rsidP="00996F0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96F07">
        <w:rPr>
          <w:rFonts w:ascii="Times New Roman" w:hAnsi="Times New Roman"/>
          <w:sz w:val="24"/>
          <w:szCs w:val="24"/>
        </w:rPr>
        <w:t>д. Полга – Полгинская сельская библиотека филиал № 17 МБУ «Сегежская ЦБС»</w:t>
      </w:r>
    </w:p>
    <w:p w:rsidR="00996F07" w:rsidRPr="00996F07" w:rsidRDefault="00996F07" w:rsidP="00996F07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96F07">
        <w:rPr>
          <w:rFonts w:ascii="Times New Roman" w:hAnsi="Times New Roman"/>
          <w:sz w:val="24"/>
          <w:szCs w:val="24"/>
        </w:rPr>
        <w:t>п. Вожмоозеро – магазин.</w:t>
      </w:r>
    </w:p>
    <w:p w:rsidR="0047691B" w:rsidRDefault="00532F92" w:rsidP="00996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47691B" w:rsidRPr="00996F07" w:rsidRDefault="0047691B" w:rsidP="00996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91B" w:rsidRDefault="0047691B" w:rsidP="00996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939" w:rsidRDefault="0047691B" w:rsidP="00996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532F9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E4D3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="00532F92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2C6939" w:rsidRPr="002C6939" w:rsidRDefault="00996F07" w:rsidP="00996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Валдайского</w:t>
      </w:r>
      <w:r w:rsidR="0047691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2C693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="0047691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C69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4769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В.М.Забава</w:t>
      </w:r>
    </w:p>
    <w:p w:rsidR="00532F92" w:rsidRDefault="00532F92" w:rsidP="00573B3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32F92" w:rsidRDefault="00532F92" w:rsidP="00573B3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7691F" w:rsidRPr="00BB404F" w:rsidRDefault="0047691F" w:rsidP="00573B3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36D06" w:rsidRDefault="00C36D06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2F92" w:rsidRPr="00532F92" w:rsidRDefault="00532F92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2F9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УТВЕРЖДЕН</w:t>
      </w:r>
    </w:p>
    <w:p w:rsidR="00532F92" w:rsidRPr="00532F92" w:rsidRDefault="00532F92" w:rsidP="00532F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F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532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532F92" w:rsidRPr="00532F92" w:rsidRDefault="00532F92" w:rsidP="00532F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47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996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Валдайского</w:t>
      </w:r>
      <w:r w:rsidR="0047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Pr="00532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2F92" w:rsidRPr="00532F92" w:rsidRDefault="00532F92" w:rsidP="00F9255C">
      <w:pPr>
        <w:shd w:val="clear" w:color="auto" w:fill="FFFFFF"/>
        <w:spacing w:after="0" w:line="322" w:lineRule="exact"/>
        <w:ind w:left="408" w:right="-5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2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47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F03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41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лктяьря 2017</w:t>
      </w:r>
      <w:r w:rsidR="0047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2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№</w:t>
      </w:r>
      <w:r w:rsidR="00E41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37</w:t>
      </w:r>
      <w:r w:rsidR="00F03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2F92" w:rsidRPr="00532F92" w:rsidRDefault="00532F92" w:rsidP="00532F92">
      <w:pPr>
        <w:shd w:val="clear" w:color="auto" w:fill="FFFFFF"/>
        <w:spacing w:after="0" w:line="240" w:lineRule="auto"/>
        <w:ind w:left="408" w:right="516" w:firstLine="6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D06" w:rsidRDefault="00C36D06" w:rsidP="00476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36D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</w:t>
      </w:r>
      <w:r w:rsidRPr="00C36D06">
        <w:rPr>
          <w:rFonts w:ascii="Times New Roman" w:eastAsia="Times New Roman" w:hAnsi="Times New Roman"/>
          <w:b/>
          <w:sz w:val="24"/>
          <w:szCs w:val="28"/>
          <w:lang w:eastAsia="ru-RU"/>
        </w:rPr>
        <w:t>принятия решения о размещении нестационарного торгового объекта</w:t>
      </w:r>
    </w:p>
    <w:p w:rsidR="00996F07" w:rsidRPr="00C36D06" w:rsidRDefault="00996F07" w:rsidP="00476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6D06" w:rsidRPr="00C36D06" w:rsidRDefault="00996F07" w:rsidP="00C36D06">
      <w:pPr>
        <w:tabs>
          <w:tab w:val="left" w:pos="0"/>
        </w:tabs>
        <w:spacing w:after="225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C36D06"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 Настоящий Порядок принятия решения о размещении нестационарного торгового объекта  (далее-Порядок) регламентирует отношения, связанные с размещением нестационарных торговых объектов  без предоставления земельного участка и установления сервитута. </w:t>
      </w:r>
    </w:p>
    <w:p w:rsidR="00C36D06" w:rsidRPr="00C36D06" w:rsidRDefault="00996F07" w:rsidP="00C36D06">
      <w:pPr>
        <w:tabs>
          <w:tab w:val="left" w:pos="0"/>
        </w:tabs>
        <w:spacing w:after="225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C36D06"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2. Настоящий Порядок не распространяется на правоотношения, связанные с размещением нестационарных торговых объектов: </w:t>
      </w:r>
    </w:p>
    <w:p w:rsidR="00C36D06" w:rsidRPr="00C36D06" w:rsidRDefault="00C36D06" w:rsidP="00C36D0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территориях розничных рынков;</w:t>
      </w:r>
    </w:p>
    <w:p w:rsidR="00C36D06" w:rsidRPr="00C36D06" w:rsidRDefault="00C36D06" w:rsidP="00C36D06">
      <w:pPr>
        <w:shd w:val="clear" w:color="auto" w:fill="FFFFFF"/>
        <w:tabs>
          <w:tab w:val="left" w:pos="-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 проведении выставок, ярмарок;</w:t>
      </w:r>
    </w:p>
    <w:p w:rsidR="00C36D06" w:rsidRPr="00C36D06" w:rsidRDefault="0047691B" w:rsidP="00C36D0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-</w:t>
      </w:r>
      <w:r w:rsid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 </w:t>
      </w:r>
      <w:r w:rsidR="00C36D06"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проведении праздничных, общественно-политических, культурно-массовых и спортивных мероприятий.</w:t>
      </w:r>
    </w:p>
    <w:p w:rsidR="00C36D06" w:rsidRPr="00C36D06" w:rsidRDefault="00996F07" w:rsidP="00C36D06">
      <w:pPr>
        <w:tabs>
          <w:tab w:val="left" w:pos="0"/>
        </w:tabs>
        <w:spacing w:after="225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C36D06"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="00C36D06"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Размещение нестационарных торговых объектов осуществляется на основании решения о размещении нестационарного торгового объекта (далее – разрешение), выдаваемого администрацией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Валдайского</w:t>
      </w:r>
      <w:r w:rsidR="0047691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сельского </w:t>
      </w:r>
      <w:r w:rsidR="00C36D06"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поселения (далее - администрация) в форме постановления администрации (приложение № 4 к настоящему Порядку), и заключаемого на основании выданного  разрешения соглашения о предоставлении торгового места для размещения нестационарного торгового объекта (далее – Соглашения) в соответствии с приложением № 5 к настоящему Порядку.</w:t>
      </w:r>
      <w:proofErr w:type="gramEnd"/>
    </w:p>
    <w:p w:rsidR="00C36D06" w:rsidRPr="00C36D06" w:rsidRDefault="00996F07" w:rsidP="00C36D06">
      <w:pPr>
        <w:tabs>
          <w:tab w:val="left" w:pos="0"/>
        </w:tabs>
        <w:spacing w:after="225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C36D06"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4. </w:t>
      </w:r>
      <w:r w:rsidR="00C36D06" w:rsidRPr="00657EB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Размещение нестационарных торговых объектов осуществляется в соответствии со схемой размещения</w:t>
      </w:r>
      <w:r w:rsidR="00C36D06" w:rsidRPr="00657EB7">
        <w:rPr>
          <w:rFonts w:ascii="Times New Roman" w:hAnsi="Times New Roman"/>
          <w:sz w:val="24"/>
          <w:szCs w:val="24"/>
        </w:rPr>
        <w:t xml:space="preserve"> </w:t>
      </w:r>
      <w:r w:rsidR="00C36D06" w:rsidRPr="00657EB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нестационарных торговых объектов на т</w:t>
      </w:r>
      <w:r w:rsidR="0047691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ерритории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Валдайского</w:t>
      </w:r>
      <w:r w:rsidR="0047691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сельского</w:t>
      </w:r>
      <w:r w:rsidR="00C36D06" w:rsidRPr="00657EB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поселения, утвержденной </w:t>
      </w:r>
      <w:r w:rsidR="0047691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Валдайского</w:t>
      </w:r>
      <w:r w:rsidR="00334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сельского поселения от 7</w:t>
      </w:r>
      <w:r w:rsidR="0047691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34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ноября 2011 г. № 26</w:t>
      </w:r>
      <w:r w:rsidR="0047691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C36D06" w:rsidRPr="00657EB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(далее – схема размещения, объект).</w:t>
      </w:r>
    </w:p>
    <w:p w:rsidR="00C36D06" w:rsidRPr="00C36D06" w:rsidRDefault="00996F07" w:rsidP="00C36D06">
      <w:pPr>
        <w:tabs>
          <w:tab w:val="left" w:pos="0"/>
        </w:tabs>
        <w:spacing w:after="225" w:line="240" w:lineRule="auto"/>
        <w:contextualSpacing/>
        <w:jc w:val="both"/>
        <w:textAlignment w:val="baseline"/>
        <w:outlineLvl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C36D06"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5. Юридические лица, индивидуальные предприниматели, планирующие осуществлять торговую деятельность </w:t>
      </w:r>
      <w:r w:rsidR="00C36D06" w:rsidRPr="00C36D06">
        <w:rPr>
          <w:rFonts w:ascii="Times New Roman" w:hAnsi="Times New Roman"/>
          <w:sz w:val="24"/>
          <w:szCs w:val="24"/>
        </w:rPr>
        <w:t xml:space="preserve">(далее – заявители), для получения разрешения обращаются в администрацию с заявлением о выдаче разрешения (далее – заявление) (приложение № 1 к настоящему Порядку). 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Заявление подписывается заявителем либо его представителем.</w:t>
      </w:r>
    </w:p>
    <w:p w:rsidR="00C36D06" w:rsidRPr="00C36D06" w:rsidRDefault="00996F07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D06" w:rsidRPr="00C36D06">
        <w:rPr>
          <w:rFonts w:ascii="Times New Roman" w:hAnsi="Times New Roman"/>
          <w:sz w:val="24"/>
          <w:szCs w:val="24"/>
        </w:rPr>
        <w:t>6. К заявлению прилагаются следующие документы: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удостоверяющего личность заявителя – в случае, если заявление подается индивидуальным предпринимателем, доверенность, подтверждающая полномочия представителя индивидуального предпринимателя, копия документа, удостоверяющего личность представителя;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6D06">
        <w:rPr>
          <w:rFonts w:ascii="Times New Roman" w:hAnsi="Times New Roman"/>
          <w:sz w:val="24"/>
          <w:szCs w:val="24"/>
        </w:rPr>
        <w:t>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6D06">
        <w:rPr>
          <w:rFonts w:ascii="Times New Roman" w:hAnsi="Times New Roman"/>
          <w:sz w:val="24"/>
          <w:szCs w:val="24"/>
        </w:rPr>
        <w:t>эскизный проект объекта, согласованный с администрацией и соответствующий архитектурному облику сложившейся застройки.</w:t>
      </w:r>
    </w:p>
    <w:p w:rsidR="00C36D06" w:rsidRPr="00C36D06" w:rsidRDefault="00996F07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D06" w:rsidRPr="00C36D06">
        <w:rPr>
          <w:rFonts w:ascii="Times New Roman" w:hAnsi="Times New Roman"/>
          <w:sz w:val="24"/>
          <w:szCs w:val="24"/>
        </w:rPr>
        <w:t xml:space="preserve">7. К заявлению могут быть </w:t>
      </w:r>
      <w:proofErr w:type="gramStart"/>
      <w:r w:rsidR="00C36D06" w:rsidRPr="00C36D06">
        <w:rPr>
          <w:rFonts w:ascii="Times New Roman" w:hAnsi="Times New Roman"/>
          <w:sz w:val="24"/>
          <w:szCs w:val="24"/>
        </w:rPr>
        <w:t>приложены</w:t>
      </w:r>
      <w:proofErr w:type="gramEnd"/>
      <w:r w:rsidR="00C36D06" w:rsidRPr="00C36D06">
        <w:rPr>
          <w:rFonts w:ascii="Times New Roman" w:hAnsi="Times New Roman"/>
          <w:sz w:val="24"/>
          <w:szCs w:val="24"/>
        </w:rPr>
        <w:t>: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6D06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 – в случае, если заявление подается индивидуальным предпринимателем;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6D06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– в случае, если заявление подается юридическим лицом.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36D06">
        <w:rPr>
          <w:rFonts w:ascii="Times New Roman" w:hAnsi="Times New Roman"/>
          <w:sz w:val="24"/>
          <w:szCs w:val="24"/>
        </w:rPr>
        <w:t>,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если указанные документы не представлены заявителем самостоятельно, администрация запрашивает их в порядке межведомственного информационного взаимодействия.</w:t>
      </w:r>
    </w:p>
    <w:p w:rsidR="00C36D06" w:rsidRPr="00996F07" w:rsidRDefault="00996F07" w:rsidP="009E3B2E">
      <w:pPr>
        <w:widowControl w:val="0"/>
        <w:autoSpaceDE w:val="0"/>
        <w:autoSpaceDN w:val="0"/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bookmarkStart w:id="0" w:name="Par1"/>
      <w:bookmarkEnd w:id="0"/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десяти рабочих дней со дня поступления заявления администрация опубликовывает информацию о предоставлении разрешения на </w:t>
      </w:r>
      <w:r w:rsidR="009E3B2E" w:rsidRPr="0047691B">
        <w:rPr>
          <w:rFonts w:ascii="Times New Roman" w:hAnsi="Times New Roman"/>
        </w:rPr>
        <w:t xml:space="preserve">официальном сайте </w:t>
      </w:r>
      <w:r w:rsidR="009E3B2E" w:rsidRPr="00996F07">
        <w:rPr>
          <w:rFonts w:ascii="Times New Roman" w:hAnsi="Times New Roman"/>
          <w:sz w:val="24"/>
          <w:szCs w:val="24"/>
        </w:rPr>
        <w:t xml:space="preserve">администрации </w:t>
      </w:r>
      <w:r w:rsidRPr="00996F07">
        <w:rPr>
          <w:rFonts w:ascii="Times New Roman" w:hAnsi="Times New Roman"/>
          <w:sz w:val="24"/>
          <w:szCs w:val="24"/>
        </w:rPr>
        <w:t>Валдайского</w:t>
      </w:r>
      <w:r w:rsidR="009E3B2E" w:rsidRPr="00996F0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F07">
        <w:rPr>
          <w:sz w:val="24"/>
          <w:szCs w:val="24"/>
        </w:rPr>
        <w:t>(</w:t>
      </w:r>
      <w:hyperlink r:id="rId8" w:history="1">
        <w:r w:rsidRPr="007F7E74">
          <w:rPr>
            <w:rStyle w:val="a5"/>
            <w:sz w:val="24"/>
            <w:szCs w:val="24"/>
          </w:rPr>
          <w:t>http://home.onego.ru/~segadmin/omsu_selo_</w:t>
        </w:r>
        <w:proofErr w:type="spellStart"/>
        <w:r w:rsidRPr="007F7E74">
          <w:rPr>
            <w:rStyle w:val="a5"/>
            <w:sz w:val="24"/>
            <w:szCs w:val="24"/>
            <w:lang w:val="en-US"/>
          </w:rPr>
          <w:t>Valday</w:t>
        </w:r>
        <w:proofErr w:type="spellEnd"/>
      </w:hyperlink>
      <w:r w:rsidRPr="00996F07">
        <w:rPr>
          <w:color w:val="1D1B11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34935">
        <w:rPr>
          <w:sz w:val="24"/>
          <w:szCs w:val="24"/>
        </w:rPr>
        <w:t xml:space="preserve">  </w:t>
      </w:r>
      <w:r w:rsidR="00C36D06" w:rsidRPr="00996F07">
        <w:rPr>
          <w:rFonts w:ascii="Times New Roman" w:eastAsia="Times New Roman" w:hAnsi="Times New Roman"/>
          <w:sz w:val="24"/>
          <w:szCs w:val="24"/>
          <w:lang w:eastAsia="ru-RU"/>
        </w:rPr>
        <w:t>либо принимает решение о возвращении заявления, либо отказывает в выдаче разрешения.</w:t>
      </w:r>
    </w:p>
    <w:p w:rsidR="00C36D06" w:rsidRPr="00C36D06" w:rsidRDefault="00996F07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D06" w:rsidRPr="00C36D06">
        <w:rPr>
          <w:rFonts w:ascii="Times New Roman" w:hAnsi="Times New Roman"/>
          <w:sz w:val="24"/>
          <w:szCs w:val="24"/>
        </w:rPr>
        <w:t>9. Администрация возвращает заявление, если оно не соответствует требованиям пункта 5 настоящего Порядка или к заявлению не приложены документы, предусмотренные пунктом 6 настоящего Порядка, либо уполномоченный орган не вправе принимать решение о выдаче разрешения. При этом заявителю должны быть указаны причины возврата заявления. Решение о возвращении заявления направляется заявителю заказным письмом либо вручается заявителю или его уполномоченному представителю в течение десяти рабочих дней со дня его поступления.</w:t>
      </w:r>
    </w:p>
    <w:p w:rsidR="00C36D06" w:rsidRPr="00C36D06" w:rsidRDefault="00996F07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D06" w:rsidRPr="00C36D06">
        <w:rPr>
          <w:rFonts w:ascii="Times New Roman" w:hAnsi="Times New Roman"/>
          <w:sz w:val="24"/>
          <w:szCs w:val="24"/>
        </w:rPr>
        <w:t xml:space="preserve">10. В приеме документов может быть отказано, если: 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а) тексты документов написаны неразборчиво, в документах имеются подчистки, приписки, не оговоренные исправления;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б) документы имеют серьезные повреждения, наличие которых не позволяет однозначно истолковать их содержание;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в) документы не соответствуют требованиям, установленным законодательством Российской Федерации.</w:t>
      </w:r>
    </w:p>
    <w:p w:rsidR="00C36D06" w:rsidRPr="00C36D06" w:rsidRDefault="00996F07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bookmarkStart w:id="1" w:name="Par0"/>
      <w:bookmarkEnd w:id="1"/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В выдаче разрешения может быть отказано в случае, если: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а) объект предоставлен в установленном порядке другому лицу; 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б) в заявлении указан объект, не включенный в схему размещения;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в) заявление поступило после окончания установленного срока приема заявлений, указанного в пункте 12 настоящего Порядка.</w:t>
      </w:r>
    </w:p>
    <w:p w:rsidR="00C36D06" w:rsidRPr="00C36D06" w:rsidRDefault="00996F07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D06" w:rsidRPr="00C36D06">
        <w:rPr>
          <w:rFonts w:ascii="Times New Roman" w:hAnsi="Times New Roman"/>
          <w:sz w:val="24"/>
          <w:szCs w:val="24"/>
        </w:rPr>
        <w:t>12. В случае</w:t>
      </w:r>
      <w:proofErr w:type="gramStart"/>
      <w:r w:rsidR="00C36D06" w:rsidRPr="00C36D06">
        <w:rPr>
          <w:rFonts w:ascii="Times New Roman" w:hAnsi="Times New Roman"/>
          <w:sz w:val="24"/>
          <w:szCs w:val="24"/>
        </w:rPr>
        <w:t>,</w:t>
      </w:r>
      <w:proofErr w:type="gramEnd"/>
      <w:r w:rsidR="00C36D06" w:rsidRPr="00C36D06">
        <w:rPr>
          <w:rFonts w:ascii="Times New Roman" w:hAnsi="Times New Roman"/>
          <w:sz w:val="24"/>
          <w:szCs w:val="24"/>
        </w:rPr>
        <w:t xml:space="preserve"> если в течение десяти календарных дней после опубликования информации, указанной в пункте 8 настоящего Порядка, иных заявлений на выдачу разрешений о размещении объекта на том же месте не поступило, в течение пяти рабочих дней администрация выдает разрешение заявителю. Разрешение вручается заявителю или его уполномоченному представителю.</w:t>
      </w:r>
    </w:p>
    <w:p w:rsidR="00C36D06" w:rsidRPr="00C36D06" w:rsidRDefault="00996F07" w:rsidP="00C36D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D06" w:rsidRPr="00C36D06">
        <w:rPr>
          <w:rFonts w:ascii="Times New Roman" w:hAnsi="Times New Roman"/>
          <w:sz w:val="24"/>
          <w:szCs w:val="24"/>
        </w:rPr>
        <w:t>При поступлении в течение десяти календарных дней после опубликования информации, указанной в пункте 8 настоящего Порядка, в уполномоченный орган иных заявлений на выдачу разрешений о размещении объекта на том же месте, уполномоченный орган принимает решение о проведен</w:t>
      </w:r>
      <w:proofErr w:type="gramStart"/>
      <w:r w:rsidR="00C36D06"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="00C36D06" w:rsidRPr="00C36D06">
        <w:rPr>
          <w:rFonts w:ascii="Times New Roman" w:hAnsi="Times New Roman"/>
          <w:sz w:val="24"/>
          <w:szCs w:val="24"/>
        </w:rPr>
        <w:t>кциона в порядке, определенном в приложении № 2 к настоящему Порядку. Решение о проведен</w:t>
      </w:r>
      <w:proofErr w:type="gramStart"/>
      <w:r w:rsidR="00C36D06"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="00C36D06" w:rsidRPr="00C36D06">
        <w:rPr>
          <w:rFonts w:ascii="Times New Roman" w:hAnsi="Times New Roman"/>
          <w:sz w:val="24"/>
          <w:szCs w:val="24"/>
        </w:rPr>
        <w:t>кциона направляется заявителю заказным письмом либо вручается заявителю или его уполномоченному представителю.</w:t>
      </w:r>
    </w:p>
    <w:p w:rsidR="00C36D06" w:rsidRPr="00C36D06" w:rsidRDefault="00996F07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D06" w:rsidRPr="00C36D06">
        <w:rPr>
          <w:rFonts w:ascii="Times New Roman" w:hAnsi="Times New Roman"/>
          <w:sz w:val="24"/>
          <w:szCs w:val="24"/>
        </w:rPr>
        <w:t>13. Разрешение выдается на срок до двух лет.</w:t>
      </w:r>
    </w:p>
    <w:p w:rsidR="00C36D06" w:rsidRPr="00C36D06" w:rsidRDefault="00996F07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D06" w:rsidRPr="00C36D06">
        <w:rPr>
          <w:rFonts w:ascii="Times New Roman" w:hAnsi="Times New Roman"/>
          <w:sz w:val="24"/>
          <w:szCs w:val="24"/>
        </w:rPr>
        <w:t>14. Размещение объекта осуществляется за плату, размер и порядок внесения которой определяется в соответствии с приложением № 3 к настоящему Порядку. В случае, установленном абзацем вторым пункта 12 настоящего Порядка, размер платы определяется по результатам аукциона.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Исполнением обязательства по внесению платы является платежный документ об оплате с обязательным указанием Соглашения, его номера и даты.</w:t>
      </w:r>
    </w:p>
    <w:p w:rsidR="00C36D06" w:rsidRPr="00C36D06" w:rsidRDefault="00996F07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D06" w:rsidRPr="00C36D06">
        <w:rPr>
          <w:rFonts w:ascii="Times New Roman" w:hAnsi="Times New Roman"/>
          <w:sz w:val="24"/>
          <w:szCs w:val="24"/>
        </w:rPr>
        <w:t>15. Лицо, которому выдано разрешение, имеет право на продление срока его действия при наличии в совокупности следующих условий: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а) заявление о продлении срока действия разрешения подано им за десять рабочих дней до дня истечения срока действия ранее выданного разрешения;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б) на момент принятия решения о продлении срока действия разрешения отсутствуют предусмотренные настоящим Порядком основания для отказа в выдаче разрешения или основания для принятия решения о досрочном прекращении действия разрешения;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в) на момент принятия решения о продлении срока  действия разрешения у администрации отсутствует информация о выявленных и не устраненных нарушениях законодательства Российской Федерации или Республики Карелия при использовании объекта на основании разрешения.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Заявление о продлении срока действия разрешения подается в администрацию в соответствии с требованиями пункта 5 настоящего Порядка.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Решение о продлении срока действия разрешения принимается администрацией в течение десяти рабочих дней со дня поступления заявления. На основании принятого решения о продлении срока действия разрешения вносятся изменения о продлении срока в Соглашение.</w:t>
      </w:r>
    </w:p>
    <w:p w:rsidR="00C36D06" w:rsidRPr="00C36D06" w:rsidRDefault="00996F07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16. Действие разрешения прекращается: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а) со дня ликвидации, признания несостоятельным (банкротом) юридического лица, которому выдано разрешение;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б) со дня признания индивидуального предпринимателя, которому выдано разрешение, несостоятельным (банкротом);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в) в случае прекращения юридическим лицом (индивидуальным предпринимателем), которому выдано разрешение, торговой деятельности;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г) по истечении срока действия разрешения;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д) в случае исключения объекта из схемы размещения;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е) при отказе юридического лица (индивидуального предпринимателя) от использования объекта на основании разрешения;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ж) в случае принятия администрацией решения о досрочном прекращении действия разрешения;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з) по решению суда, вступившему в законную силу;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и) по соглашению юридического лица (индивидуального предпринимателя), которому выдано разрешение, и администрации;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к) в случае принятия решения об изъятии земельного участка (части земельного участка) для государственных (муниципальных) нужд;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л) в случае отсутствия оплаты в размере и порядке, установленном в приложении № 2 к настоящему Порядку.</w:t>
      </w:r>
    </w:p>
    <w:p w:rsidR="00C36D06" w:rsidRPr="00C36D06" w:rsidRDefault="00C36D06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 случае отказа юридического лица (индивидуального предпринимателя) от использования объекта на основании разрешения, действие разрешения прекращается со дня получения администрацией заявления об отказе от разрешения.</w:t>
      </w:r>
    </w:p>
    <w:p w:rsidR="00C36D06" w:rsidRPr="00C36D06" w:rsidRDefault="00C36D06" w:rsidP="00C36D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Если принято решение об исключении объекта из схемы размещения администрация принимает решение 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о досрочном прекращении действия разрешения в течение тридцати календарных дней со дня принятия решения об исключении объекта из схемы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размещения. За двадцать календарных дней до дня принятия решения о досрочном прекращении действия разрешения администрация должна однократно предложить лицу, которому выдано разрешение, иное равноценное место для размещения объекта (далее - равноценное место). 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согласия лица, администрация выдает разрешение и заключает на основании выданного разрешения Соглашение на срок действия предыдущего разрешения, а ранее выданное разрешение и заключенное на его основании Соглашение прекращает свое действие.</w:t>
      </w:r>
    </w:p>
    <w:p w:rsidR="00C36D06" w:rsidRPr="00C36D06" w:rsidRDefault="00C36D06" w:rsidP="00C36D06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Под равноценным местом понимается место для размещения объекта, имеющее сходные с местом, указанным в разрешении, такие характеристики как место его размещения и площадь. </w:t>
      </w:r>
    </w:p>
    <w:p w:rsidR="00C36D06" w:rsidRPr="00C36D06" w:rsidRDefault="00C36D06" w:rsidP="00C36D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6D06">
        <w:rPr>
          <w:rFonts w:ascii="Times New Roman" w:hAnsi="Times New Roman"/>
          <w:sz w:val="24"/>
          <w:szCs w:val="24"/>
        </w:rPr>
        <w:tab/>
        <w:t>Юридическое лицо (индивидуальный предприниматель)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6D06">
        <w:rPr>
          <w:rFonts w:ascii="Times New Roman" w:hAnsi="Times New Roman"/>
          <w:sz w:val="24"/>
          <w:szCs w:val="24"/>
        </w:rPr>
        <w:t xml:space="preserve">которому выдано разрешение, 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вправе отказаться от предлагаемого ему равноценного места. </w:t>
      </w:r>
    </w:p>
    <w:p w:rsidR="00C36D06" w:rsidRPr="00C36D06" w:rsidRDefault="00C36D06" w:rsidP="00C36D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Решение о досрочном прекращении действия разрешения, предложение равноценного места направляется юридическому лицу (индивидуальному предпринимателю), которому выдано разрешение, заказным письмом либо вручается ему или его уполномоченному представителю лично.</w:t>
      </w:r>
    </w:p>
    <w:p w:rsidR="00C36D06" w:rsidRPr="00C36D06" w:rsidRDefault="00996F07" w:rsidP="00C36D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17. Разрешение может быть досрочно прекращено администрацией в случае</w:t>
      </w:r>
      <w:bookmarkStart w:id="2" w:name="P1"/>
      <w:bookmarkEnd w:id="2"/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, если использование объекта осуществляется с нарушением требований законодательства Российской Федерации или Республики Карелия, неисполнения обязанностей, предусмотренных пунктом 19 настоящего Порядка, в том числе в случае несоответствия использования объекта специализации, указанной в разрешении. В этом случае досрочное прекращение разрешения может быть принято по истечении двух месяцев со дня получения юридическим лицом (индивидуальным предпринимателем), которому выдано разрешение, письменного уведомления о допущенных нарушениях при условии, если в указанный срок указанное юридическое лицо (индивидуальный предприниматель) не устранил эти нарушения.</w:t>
      </w:r>
    </w:p>
    <w:p w:rsidR="00C36D06" w:rsidRPr="00C36D06" w:rsidRDefault="00C36D06" w:rsidP="00C36D06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hAnsi="Times New Roman"/>
          <w:sz w:val="24"/>
          <w:szCs w:val="24"/>
        </w:rPr>
        <w:t>18. Юридическое лицо (индивидуальный предприниматель)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6D06">
        <w:rPr>
          <w:rFonts w:ascii="Times New Roman" w:hAnsi="Times New Roman"/>
          <w:sz w:val="24"/>
          <w:szCs w:val="24"/>
        </w:rPr>
        <w:t>которому выдано разрешение, обязано: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C36D06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по адресу, указанному в разрешении, в течение одного месяца со дня его получения;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б) в течение пяти календарных дней со дня размещения объекта заключить договор на вывоз твердых коммунальных отходов, договор энергоснабжения (при необходимости) в установленном законодательством порядке. При этом не допускается осуществлять складирование товара, упаковок, мусора на прилегающей к объекту территории;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в) использовать объект в соответствии со специализацией, указанной в разрешении;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г) 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нормативов, треб</w:t>
      </w:r>
      <w:r w:rsidR="00657EB7">
        <w:rPr>
          <w:rFonts w:ascii="Times New Roman" w:hAnsi="Times New Roman"/>
          <w:sz w:val="24"/>
          <w:szCs w:val="24"/>
        </w:rPr>
        <w:t xml:space="preserve">ования Правил благоустройства </w:t>
      </w:r>
      <w:r w:rsidRPr="00C36D06">
        <w:rPr>
          <w:rFonts w:ascii="Times New Roman" w:hAnsi="Times New Roman"/>
          <w:sz w:val="24"/>
          <w:szCs w:val="24"/>
        </w:rPr>
        <w:t xml:space="preserve">территории </w:t>
      </w:r>
      <w:r w:rsidR="00996F07">
        <w:rPr>
          <w:rFonts w:ascii="Times New Roman" w:hAnsi="Times New Roman"/>
          <w:sz w:val="24"/>
          <w:szCs w:val="24"/>
        </w:rPr>
        <w:t>Валдайского</w:t>
      </w:r>
      <w:r w:rsidR="006607AA">
        <w:rPr>
          <w:rFonts w:ascii="Times New Roman" w:hAnsi="Times New Roman"/>
          <w:sz w:val="24"/>
          <w:szCs w:val="24"/>
        </w:rPr>
        <w:t xml:space="preserve"> сельского</w:t>
      </w:r>
      <w:r w:rsidRPr="00C36D06">
        <w:rPr>
          <w:rFonts w:ascii="Times New Roman" w:hAnsi="Times New Roman"/>
          <w:sz w:val="24"/>
          <w:szCs w:val="24"/>
        </w:rPr>
        <w:t xml:space="preserve"> поселения, утвержденных </w:t>
      </w:r>
      <w:r w:rsidRPr="00657EB7">
        <w:rPr>
          <w:rFonts w:ascii="Times New Roman" w:hAnsi="Times New Roman"/>
          <w:sz w:val="24"/>
          <w:szCs w:val="24"/>
        </w:rPr>
        <w:t xml:space="preserve">решением </w:t>
      </w:r>
      <w:r w:rsidR="00334935">
        <w:rPr>
          <w:rFonts w:ascii="Times New Roman" w:hAnsi="Times New Roman"/>
          <w:sz w:val="24"/>
          <w:szCs w:val="24"/>
          <w:lang w:val="en-US"/>
        </w:rPr>
        <w:t>XXIII</w:t>
      </w:r>
      <w:r w:rsidRPr="00657EB7">
        <w:rPr>
          <w:rFonts w:ascii="Times New Roman" w:hAnsi="Times New Roman"/>
          <w:sz w:val="24"/>
          <w:szCs w:val="24"/>
        </w:rPr>
        <w:t xml:space="preserve"> сессии Совета </w:t>
      </w:r>
      <w:r w:rsidR="00996F07">
        <w:rPr>
          <w:rFonts w:ascii="Times New Roman" w:hAnsi="Times New Roman"/>
          <w:sz w:val="24"/>
          <w:szCs w:val="24"/>
        </w:rPr>
        <w:t>Валдайского</w:t>
      </w:r>
      <w:r w:rsidR="006607AA">
        <w:rPr>
          <w:rFonts w:ascii="Times New Roman" w:hAnsi="Times New Roman"/>
          <w:sz w:val="24"/>
          <w:szCs w:val="24"/>
        </w:rPr>
        <w:t xml:space="preserve"> сельского </w:t>
      </w:r>
      <w:r w:rsidR="00657EB7" w:rsidRPr="00657EB7">
        <w:rPr>
          <w:rFonts w:ascii="Times New Roman" w:hAnsi="Times New Roman"/>
          <w:sz w:val="24"/>
          <w:szCs w:val="24"/>
        </w:rPr>
        <w:t>поселения I</w:t>
      </w:r>
      <w:r w:rsidRPr="00657EB7">
        <w:rPr>
          <w:rFonts w:ascii="Times New Roman" w:hAnsi="Times New Roman"/>
          <w:sz w:val="24"/>
          <w:szCs w:val="24"/>
        </w:rPr>
        <w:t xml:space="preserve">I созыва от </w:t>
      </w:r>
      <w:r w:rsidR="00334935">
        <w:rPr>
          <w:rFonts w:ascii="Times New Roman" w:hAnsi="Times New Roman"/>
          <w:sz w:val="24"/>
          <w:szCs w:val="24"/>
        </w:rPr>
        <w:t>7</w:t>
      </w:r>
      <w:r w:rsidR="006607AA">
        <w:rPr>
          <w:rFonts w:ascii="Times New Roman" w:hAnsi="Times New Roman"/>
          <w:sz w:val="24"/>
          <w:szCs w:val="24"/>
        </w:rPr>
        <w:t xml:space="preserve"> </w:t>
      </w:r>
      <w:r w:rsidR="00334935">
        <w:rPr>
          <w:rFonts w:ascii="Times New Roman" w:hAnsi="Times New Roman"/>
          <w:sz w:val="24"/>
          <w:szCs w:val="24"/>
        </w:rPr>
        <w:t>декабря</w:t>
      </w:r>
      <w:r w:rsidR="006607AA">
        <w:rPr>
          <w:rFonts w:ascii="Times New Roman" w:hAnsi="Times New Roman"/>
          <w:sz w:val="24"/>
          <w:szCs w:val="24"/>
        </w:rPr>
        <w:t xml:space="preserve"> </w:t>
      </w:r>
      <w:r w:rsidR="00657EB7" w:rsidRPr="00657EB7">
        <w:rPr>
          <w:rFonts w:ascii="Times New Roman" w:hAnsi="Times New Roman"/>
          <w:sz w:val="24"/>
          <w:szCs w:val="24"/>
        </w:rPr>
        <w:t xml:space="preserve"> </w:t>
      </w:r>
      <w:r w:rsidRPr="00657EB7">
        <w:rPr>
          <w:rFonts w:ascii="Times New Roman" w:hAnsi="Times New Roman"/>
          <w:sz w:val="24"/>
          <w:szCs w:val="24"/>
        </w:rPr>
        <w:t>201</w:t>
      </w:r>
      <w:r w:rsidR="00657EB7" w:rsidRPr="00657EB7">
        <w:rPr>
          <w:rFonts w:ascii="Times New Roman" w:hAnsi="Times New Roman"/>
          <w:sz w:val="24"/>
          <w:szCs w:val="24"/>
        </w:rPr>
        <w:t>2</w:t>
      </w:r>
      <w:r w:rsidRPr="00657EB7">
        <w:rPr>
          <w:rFonts w:ascii="Times New Roman" w:hAnsi="Times New Roman"/>
          <w:sz w:val="24"/>
          <w:szCs w:val="24"/>
        </w:rPr>
        <w:t xml:space="preserve"> года №</w:t>
      </w:r>
      <w:r w:rsidR="00334935">
        <w:rPr>
          <w:rFonts w:ascii="Times New Roman" w:hAnsi="Times New Roman"/>
          <w:sz w:val="24"/>
          <w:szCs w:val="24"/>
        </w:rPr>
        <w:t xml:space="preserve"> 77</w:t>
      </w:r>
      <w:r w:rsidR="00657EB7" w:rsidRPr="00657EB7">
        <w:rPr>
          <w:rFonts w:ascii="Times New Roman" w:hAnsi="Times New Roman"/>
          <w:sz w:val="24"/>
          <w:szCs w:val="24"/>
        </w:rPr>
        <w:t>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д) производить оплату в размере и порядке, установленном в приложении № 3 к настоящему Порядку;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е) выполнять иные требования, предусмотренные законодательством Российской Федерации и Республики Карелия;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ж) по окончании срока действия разрешения в течение пяти календарных дней осуществить демонтаж объекта и восстановить благоустройство места размещения и прилегающей территории.</w:t>
      </w:r>
    </w:p>
    <w:p w:rsidR="00C36D06" w:rsidRPr="00C36D06" w:rsidRDefault="00996F07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D06" w:rsidRPr="00C36D06">
        <w:rPr>
          <w:rFonts w:ascii="Times New Roman" w:hAnsi="Times New Roman"/>
          <w:sz w:val="24"/>
          <w:szCs w:val="24"/>
        </w:rPr>
        <w:t>19.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Разрешение не подлежит передаче другим хозяйствующим субъектам</w:t>
      </w:r>
      <w:r w:rsidR="00C36D06" w:rsidRPr="00C36D06">
        <w:rPr>
          <w:rFonts w:ascii="Times New Roman" w:hAnsi="Times New Roman"/>
          <w:sz w:val="24"/>
          <w:szCs w:val="24"/>
        </w:rPr>
        <w:t>.</w:t>
      </w:r>
    </w:p>
    <w:p w:rsidR="00C36D06" w:rsidRPr="00C36D06" w:rsidRDefault="00996F07" w:rsidP="006607AA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07AA">
        <w:rPr>
          <w:rFonts w:ascii="Times New Roman" w:hAnsi="Times New Roman"/>
          <w:sz w:val="24"/>
          <w:szCs w:val="24"/>
        </w:rPr>
        <w:t xml:space="preserve">20. </w:t>
      </w:r>
      <w:r w:rsidR="00C36D06" w:rsidRPr="00C36D06">
        <w:rPr>
          <w:rFonts w:ascii="Times New Roman" w:hAnsi="Times New Roman"/>
          <w:sz w:val="24"/>
          <w:szCs w:val="24"/>
        </w:rPr>
        <w:t>В случае досрочного прекращения действия разрешения юридическое лицо (индивидуальный предприниматель) обязано в течение пяти дней со дня получения решения о досрочном прекращении действия разрешения о размещении нестационарного торгового объекта от администрации осуществить демонтаж объекта и восстановить благоустройство места размещения и прилегающей территории.</w:t>
      </w:r>
    </w:p>
    <w:p w:rsidR="00C36D06" w:rsidRPr="00C36D06" w:rsidRDefault="00996F07" w:rsidP="006607AA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D06" w:rsidRPr="00C36D06">
        <w:rPr>
          <w:rFonts w:ascii="Times New Roman" w:hAnsi="Times New Roman"/>
          <w:sz w:val="24"/>
          <w:szCs w:val="24"/>
        </w:rPr>
        <w:t xml:space="preserve">21. Если в установленный подпунктом «ж» пункта 18, пунктом 20 настоящего Порядка срок юридическое лицо (индивидуальный предприниматель) не выполнило обязанность по демонтажу объекта, демонтаж объекта, его хранение или в необходимых случаях уничтожение организуется администрацией за счет средств бюджета </w:t>
      </w:r>
      <w:r w:rsidR="00660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Валдайского</w:t>
      </w:r>
      <w:r w:rsidR="006607AA">
        <w:rPr>
          <w:rFonts w:ascii="Times New Roman" w:hAnsi="Times New Roman"/>
          <w:sz w:val="24"/>
          <w:szCs w:val="24"/>
        </w:rPr>
        <w:t xml:space="preserve"> сельского </w:t>
      </w:r>
      <w:r w:rsidR="00C36D06" w:rsidRPr="00C36D06">
        <w:rPr>
          <w:rFonts w:ascii="Times New Roman" w:hAnsi="Times New Roman"/>
          <w:sz w:val="24"/>
          <w:szCs w:val="24"/>
        </w:rPr>
        <w:t>поселения.</w:t>
      </w:r>
    </w:p>
    <w:p w:rsidR="00C36D06" w:rsidRPr="00C36D06" w:rsidRDefault="00996F07" w:rsidP="006607AA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D06" w:rsidRPr="00C36D06">
        <w:rPr>
          <w:rFonts w:ascii="Times New Roman" w:hAnsi="Times New Roman"/>
          <w:sz w:val="24"/>
          <w:szCs w:val="24"/>
        </w:rPr>
        <w:t xml:space="preserve">22. Хранение демонтированных за счет средств бюджета </w:t>
      </w:r>
      <w:r>
        <w:rPr>
          <w:rFonts w:ascii="Times New Roman" w:hAnsi="Times New Roman"/>
          <w:sz w:val="24"/>
          <w:szCs w:val="24"/>
        </w:rPr>
        <w:t>Валдайского</w:t>
      </w:r>
      <w:r w:rsidR="006607AA">
        <w:rPr>
          <w:rFonts w:ascii="Times New Roman" w:hAnsi="Times New Roman"/>
          <w:sz w:val="24"/>
          <w:szCs w:val="24"/>
        </w:rPr>
        <w:t xml:space="preserve"> сельского</w:t>
      </w:r>
      <w:r w:rsidR="00C36D06" w:rsidRPr="00C36D06">
        <w:rPr>
          <w:rFonts w:ascii="Times New Roman" w:hAnsi="Times New Roman"/>
          <w:sz w:val="24"/>
          <w:szCs w:val="24"/>
        </w:rPr>
        <w:t xml:space="preserve"> поселения объектов, установленных и (или) эксплуатируемых без разрешения, осуществляется в течение 10 дней </w:t>
      </w:r>
      <w:proofErr w:type="gramStart"/>
      <w:r w:rsidR="00C36D06" w:rsidRPr="00C36D06">
        <w:rPr>
          <w:rFonts w:ascii="Times New Roman" w:hAnsi="Times New Roman"/>
          <w:sz w:val="24"/>
          <w:szCs w:val="24"/>
        </w:rPr>
        <w:t>с даты демонтажа</w:t>
      </w:r>
      <w:proofErr w:type="gramEnd"/>
      <w:r w:rsidR="00C36D06" w:rsidRPr="00C36D06">
        <w:rPr>
          <w:rFonts w:ascii="Times New Roman" w:hAnsi="Times New Roman"/>
          <w:sz w:val="24"/>
          <w:szCs w:val="24"/>
        </w:rPr>
        <w:t>. По истечении указанного срока демонтированные объекты уничтожаются.</w:t>
      </w:r>
    </w:p>
    <w:p w:rsidR="00C36D06" w:rsidRPr="00C36D06" w:rsidRDefault="00996F07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D06" w:rsidRPr="00C36D06">
        <w:rPr>
          <w:rFonts w:ascii="Times New Roman" w:hAnsi="Times New Roman"/>
          <w:sz w:val="24"/>
          <w:szCs w:val="24"/>
        </w:rPr>
        <w:t>23. По требованию администрации юридическое лицо (индивидуальный предприниматель) обязано возместить ей необходимые расходы, понесенные в связи с демонтажем, хранением или в необходимых случаях уничтожением объекта.</w:t>
      </w:r>
    </w:p>
    <w:p w:rsidR="00C36D06" w:rsidRPr="00C36D06" w:rsidRDefault="00996F07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D06" w:rsidRPr="00C36D06">
        <w:rPr>
          <w:rFonts w:ascii="Times New Roman" w:hAnsi="Times New Roman"/>
          <w:sz w:val="24"/>
          <w:szCs w:val="24"/>
        </w:rPr>
        <w:t xml:space="preserve">24. Договор аренды нестационарных торговых объектов, находящихся в муниципальной собственности, заключается в соответствии с действующим законодательством Российской Федерации, Республики Карелия и муниципальными правовыми актами органов местного самоуправления </w:t>
      </w:r>
      <w:r>
        <w:rPr>
          <w:rFonts w:ascii="Times New Roman" w:hAnsi="Times New Roman"/>
          <w:sz w:val="24"/>
          <w:szCs w:val="24"/>
        </w:rPr>
        <w:t>Валдайского</w:t>
      </w:r>
      <w:r w:rsidR="006607AA">
        <w:rPr>
          <w:rFonts w:ascii="Times New Roman" w:hAnsi="Times New Roman"/>
          <w:sz w:val="24"/>
          <w:szCs w:val="24"/>
        </w:rPr>
        <w:t xml:space="preserve"> сельского </w:t>
      </w:r>
      <w:r w:rsidR="00C36D06" w:rsidRPr="00C36D06">
        <w:rPr>
          <w:rFonts w:ascii="Times New Roman" w:hAnsi="Times New Roman"/>
          <w:sz w:val="24"/>
          <w:szCs w:val="24"/>
        </w:rPr>
        <w:t>поселения.</w:t>
      </w: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7428" w:rsidRPr="00E4132B" w:rsidRDefault="00C36D06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ab/>
      </w:r>
      <w:r w:rsidRPr="00C36D06">
        <w:rPr>
          <w:rFonts w:ascii="Times New Roman" w:hAnsi="Times New Roman"/>
          <w:sz w:val="24"/>
          <w:szCs w:val="24"/>
        </w:rPr>
        <w:tab/>
      </w:r>
      <w:r w:rsidRPr="00C36D06">
        <w:rPr>
          <w:rFonts w:ascii="Times New Roman" w:hAnsi="Times New Roman"/>
          <w:sz w:val="24"/>
          <w:szCs w:val="24"/>
        </w:rPr>
        <w:tab/>
      </w:r>
    </w:p>
    <w:p w:rsidR="00C36D06" w:rsidRDefault="00C36D06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6D06" w:rsidRPr="00C36D06" w:rsidRDefault="00C36D06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 xml:space="preserve">  к </w:t>
      </w:r>
      <w:r w:rsidRPr="00C36D06">
        <w:rPr>
          <w:rFonts w:ascii="Times New Roman" w:hAnsi="Times New Roman"/>
          <w:sz w:val="24"/>
          <w:szCs w:val="24"/>
        </w:rPr>
        <w:t xml:space="preserve">Порядку 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Главе </w:t>
      </w:r>
      <w:r w:rsidR="00996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Валдайского</w:t>
      </w:r>
      <w:r w:rsidR="0044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</w:t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__________________________________</w:t>
      </w:r>
    </w:p>
    <w:p w:rsidR="00C36D06" w:rsidRPr="00C36D06" w:rsidRDefault="00C36D06" w:rsidP="00C36D0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</w:p>
    <w:p w:rsidR="00C36D06" w:rsidRPr="00C36D06" w:rsidRDefault="00C36D06" w:rsidP="00C36D0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  <w:r w:rsidRPr="00C36D06">
        <w:rPr>
          <w:rFonts w:ascii="Times New Roman" w:eastAsia="SimSun" w:hAnsi="Times New Roman"/>
          <w:color w:val="000000"/>
          <w:sz w:val="26"/>
          <w:szCs w:val="26"/>
          <w:lang w:eastAsia="ar-SA"/>
        </w:rPr>
        <w:t>Заявление</w:t>
      </w:r>
    </w:p>
    <w:p w:rsidR="00C36D06" w:rsidRPr="00C36D06" w:rsidRDefault="00C36D06" w:rsidP="00C36D0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  <w:r w:rsidRPr="00C36D06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о выдаче разрешения на размещение нестационарного торгового объекта   </w:t>
      </w:r>
    </w:p>
    <w:p w:rsidR="00C36D06" w:rsidRPr="00C36D06" w:rsidRDefault="00C36D06" w:rsidP="00C36D0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  <w:r w:rsidRPr="00C36D06">
        <w:rPr>
          <w:rFonts w:ascii="Times New Roman" w:eastAsia="SimSun" w:hAnsi="Times New Roman"/>
          <w:color w:val="000000"/>
          <w:sz w:val="26"/>
          <w:szCs w:val="26"/>
          <w:lang w:eastAsia="ar-SA"/>
        </w:rPr>
        <w:t>на территории</w:t>
      </w:r>
      <w:r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</w:t>
      </w:r>
      <w:r w:rsidR="00996F07">
        <w:rPr>
          <w:rFonts w:ascii="Times New Roman" w:eastAsia="SimSun" w:hAnsi="Times New Roman"/>
          <w:color w:val="000000"/>
          <w:sz w:val="26"/>
          <w:szCs w:val="26"/>
          <w:lang w:eastAsia="ar-SA"/>
        </w:rPr>
        <w:t>Валдайского</w:t>
      </w:r>
      <w:r w:rsidR="00443877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сельского </w:t>
      </w:r>
      <w:r w:rsidRPr="00C36D06">
        <w:rPr>
          <w:rFonts w:ascii="Times New Roman" w:eastAsia="SimSun" w:hAnsi="Times New Roman"/>
          <w:color w:val="000000"/>
          <w:sz w:val="26"/>
          <w:szCs w:val="26"/>
          <w:lang w:eastAsia="ar-SA"/>
        </w:rPr>
        <w:t>поселения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Заявитель_____________________________________________________________________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0"/>
          <w:szCs w:val="20"/>
          <w:lang w:eastAsia="ar-SA"/>
        </w:rPr>
      </w:pPr>
      <w:r w:rsidRPr="00C36D06">
        <w:rPr>
          <w:rFonts w:ascii="Times New Roman" w:eastAsia="SimSun" w:hAnsi="Times New Roman"/>
          <w:color w:val="000000"/>
          <w:sz w:val="20"/>
          <w:szCs w:val="20"/>
          <w:lang w:eastAsia="ar-SA"/>
        </w:rPr>
        <w:t xml:space="preserve">                            </w:t>
      </w:r>
      <w:proofErr w:type="gramStart"/>
      <w:r w:rsidRPr="00C36D06">
        <w:rPr>
          <w:rFonts w:ascii="Times New Roman" w:eastAsia="SimSun" w:hAnsi="Times New Roman"/>
          <w:color w:val="000000"/>
          <w:sz w:val="20"/>
          <w:szCs w:val="20"/>
          <w:lang w:eastAsia="ar-SA"/>
        </w:rPr>
        <w:t>(для индивидуальных предпринимателей: фамилия, имя и (при наличии) отчество,</w:t>
      </w:r>
      <w:r w:rsidRPr="00C36D0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36D06">
        <w:rPr>
          <w:rFonts w:ascii="Times New Roman" w:eastAsia="SimSun" w:hAnsi="Times New Roman"/>
          <w:color w:val="000000"/>
          <w:sz w:val="20"/>
          <w:szCs w:val="20"/>
          <w:lang w:eastAsia="ar-SA"/>
        </w:rPr>
        <w:t>реквизиты документа, удостоверяющего личность; для юридических лиц: наименование, организационно-правовая форма)</w:t>
      </w:r>
      <w:proofErr w:type="gramEnd"/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лице ______________________________________________________________________________ 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(Ф.И.О. руководителя или уполномоченного лица (представителя заявителя), реквизиты документа, подтверждающего полномочия)</w:t>
      </w:r>
    </w:p>
    <w:p w:rsidR="00C36D06" w:rsidRPr="00C36D06" w:rsidRDefault="00C36D06" w:rsidP="00C36D0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proofErr w:type="gramStart"/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Адрес места жительства заявителя (для юридических лиц адрес место нахождения _______________________________________________________________________________________________</w:t>
      </w: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___________________________________________________________________</w:t>
      </w:r>
      <w:proofErr w:type="gramEnd"/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Почтовый адрес, адрес электронной почты, номер телефона для связи:__________________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______________________________________________________________________________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Свидетельство (ЕГРИП или ЕГРЮЛ) N___________________________________________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Дата выдачи__________________________________________________________________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Наименование объекта_________________________________________________________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Специализация объекта________________________________________________________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Адрес размещения объекта (</w:t>
      </w:r>
      <w:proofErr w:type="gramStart"/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согласно</w:t>
      </w:r>
      <w:proofErr w:type="gramEnd"/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утвержденной схемы размещения нестационарных торговых объектов):_____________________________________________________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Общая площадь объекта_______________________ 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Площадь земельного участка (части земельного участка), на котором предполагается размещение объекта___________________________________________________________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Срок действия разрешения______________________________________________________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</w:p>
    <w:p w:rsidR="00C36D06" w:rsidRPr="00C36D06" w:rsidRDefault="00C36D06" w:rsidP="00C36D0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proofErr w:type="gramStart"/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</w:t>
      </w:r>
      <w:proofErr w:type="gramEnd"/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законодательством. 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«______» ___________20___г </w:t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 ____________________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Pr="00C36D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           (расшифровка подписи)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заявлению прилагаются: </w:t>
      </w:r>
    </w:p>
    <w:p w:rsidR="00C36D06" w:rsidRPr="00C36D06" w:rsidRDefault="00C36D06" w:rsidP="00C36D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документа, удостоверяющего личность заявителя – в случае, если заявление подается индивидуальным предпринимателем, доверенность, подтверждающая полномочия представителя индивидуального предпринимателя, копия документа, удостоверяющего личность представителя;</w:t>
      </w:r>
    </w:p>
    <w:p w:rsidR="00C36D06" w:rsidRDefault="00C36D06" w:rsidP="00C36D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C36D06" w:rsidRPr="00C36D06" w:rsidRDefault="00C36D06" w:rsidP="00C36D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эскизный проект объекта, согласованный с администрацией и соответствующий архитектурному облику сложившейся застройки.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C36D06" w:rsidRPr="00C36D06" w:rsidRDefault="00C36D06" w:rsidP="00C36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Приложение № 2 к Порядку</w:t>
      </w:r>
    </w:p>
    <w:p w:rsidR="00C36D06" w:rsidRPr="00C36D06" w:rsidRDefault="00C36D06" w:rsidP="00C36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6D06">
        <w:rPr>
          <w:rFonts w:ascii="Times New Roman" w:hAnsi="Times New Roman"/>
          <w:b/>
          <w:sz w:val="24"/>
          <w:szCs w:val="24"/>
        </w:rPr>
        <w:t xml:space="preserve">   Порядок организации и проведения аукциона</w:t>
      </w:r>
    </w:p>
    <w:p w:rsidR="00C36D06" w:rsidRPr="00C36D06" w:rsidRDefault="00C36D06" w:rsidP="00C36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6D06">
        <w:rPr>
          <w:rFonts w:ascii="Times New Roman" w:hAnsi="Times New Roman"/>
          <w:b/>
          <w:sz w:val="24"/>
          <w:szCs w:val="24"/>
        </w:rPr>
        <w:t xml:space="preserve">   на право размещения нестационарного торгового объекта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1. Администрация </w:t>
      </w:r>
      <w:r w:rsidR="00996F07">
        <w:rPr>
          <w:rFonts w:ascii="Times New Roman" w:hAnsi="Times New Roman"/>
          <w:sz w:val="24"/>
          <w:szCs w:val="24"/>
        </w:rPr>
        <w:t>Валдайского</w:t>
      </w:r>
      <w:r w:rsidR="00443877">
        <w:rPr>
          <w:rFonts w:ascii="Times New Roman" w:hAnsi="Times New Roman"/>
          <w:sz w:val="24"/>
          <w:szCs w:val="24"/>
        </w:rPr>
        <w:t xml:space="preserve"> сельского</w:t>
      </w:r>
      <w:r w:rsidRPr="00C36D06">
        <w:rPr>
          <w:rFonts w:ascii="Times New Roman" w:hAnsi="Times New Roman"/>
          <w:sz w:val="24"/>
          <w:szCs w:val="24"/>
        </w:rPr>
        <w:t xml:space="preserve"> поселения проводит отбор юридических лиц, индивидуальных предпринимателей (далее -  хозяйствующих субъектов) для организации торговой деятельности в местах, определенных схемой размещения нестационарных торговых объектов.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2. Отбор хозяйствующих субъектов осуществляется путем проведения открытого аукциона, предметом которого является право размещения нестационарного торгового объекта. 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3. Под открытым аукционом понимаются торги, победителем которых признается лицо, предложившее наиболее высокую цену за право размещения нестационарного торгового объекта (далее – аукцион). 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4. Плата за участие в аукционе не взимается.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5. В качестве организатора аукциона выступает администрация </w:t>
      </w:r>
      <w:r w:rsidR="00996F07">
        <w:rPr>
          <w:rFonts w:ascii="Times New Roman" w:hAnsi="Times New Roman"/>
          <w:sz w:val="24"/>
          <w:szCs w:val="24"/>
        </w:rPr>
        <w:t>Валдайского</w:t>
      </w:r>
      <w:r w:rsidR="00443877">
        <w:rPr>
          <w:rFonts w:ascii="Times New Roman" w:hAnsi="Times New Roman"/>
          <w:sz w:val="24"/>
          <w:szCs w:val="24"/>
        </w:rPr>
        <w:t xml:space="preserve"> сельского</w:t>
      </w:r>
      <w:r w:rsidRPr="00C36D06">
        <w:rPr>
          <w:rFonts w:ascii="Times New Roman" w:hAnsi="Times New Roman"/>
          <w:sz w:val="24"/>
          <w:szCs w:val="24"/>
        </w:rPr>
        <w:t xml:space="preserve"> поселения (далее – организатор аукциона).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6. Организатор аукциона разрабатывает и утверждает аукционную документацию, определяет начальную цену аукциона, форму и сроки подачи заявок на участие в аукционе, величину повышения начальной цены аукциона («шаг аукциона»). 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7. Начальная цена аукциона определяется организатором аукциона в соответствии с приложением № 2 к  настоящему Порядку.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Извещение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443877">
      <w:pPr>
        <w:spacing w:after="1" w:line="240" w:lineRule="auto"/>
        <w:contextualSpacing/>
      </w:pPr>
      <w:r w:rsidRPr="00C36D06">
        <w:rPr>
          <w:rFonts w:ascii="Times New Roman" w:hAnsi="Times New Roman"/>
          <w:sz w:val="24"/>
          <w:szCs w:val="24"/>
        </w:rPr>
        <w:t>8. Организатор аукциона не менее чем за двадцать дней до дня окончания подачи заявок на участие в аукционе должен разместить извещение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 и аукционную документацию, включая проекты разрешения и Соглашения, на</w:t>
      </w:r>
      <w:r w:rsidR="00443877" w:rsidRPr="0047691B">
        <w:rPr>
          <w:rFonts w:ascii="Times New Roman" w:hAnsi="Times New Roman"/>
        </w:rPr>
        <w:t xml:space="preserve"> официальном сайте администрации </w:t>
      </w:r>
      <w:r w:rsidR="00996F07">
        <w:rPr>
          <w:rFonts w:ascii="Times New Roman" w:hAnsi="Times New Roman"/>
        </w:rPr>
        <w:t>Валдайского</w:t>
      </w:r>
      <w:r w:rsidR="00443877" w:rsidRPr="0047691B">
        <w:rPr>
          <w:rFonts w:ascii="Times New Roman" w:hAnsi="Times New Roman"/>
        </w:rPr>
        <w:t xml:space="preserve"> сельского поселения  </w:t>
      </w:r>
    </w:p>
    <w:p w:rsidR="00A56E51" w:rsidRPr="00C36D06" w:rsidRDefault="00A56E51" w:rsidP="00443877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  <w:r w:rsidRPr="00E63B34">
        <w:rPr>
          <w:color w:val="1D1B11"/>
          <w:szCs w:val="24"/>
        </w:rPr>
        <w:t>http://home.onego.ru/~segadmin/omsu_selo_</w:t>
      </w:r>
      <w:proofErr w:type="spellStart"/>
      <w:r>
        <w:rPr>
          <w:color w:val="1D1B11"/>
          <w:szCs w:val="24"/>
          <w:lang w:val="en-US"/>
        </w:rPr>
        <w:t>Valday</w:t>
      </w:r>
      <w:proofErr w:type="spellEnd"/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9. В извещении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 должны быть указаны следующие сведения: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1) наименование, место нахождения, почтовый адрес, адрес электронной почты и номер контактного телефона организатора аукциона, принявшего решение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кциона, о реквизитах указанного решения;</w:t>
      </w:r>
    </w:p>
    <w:p w:rsidR="00C36D06" w:rsidRPr="00C36D06" w:rsidRDefault="00C36D06" w:rsidP="00443877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2) срок, место и порядок предоставления документации об аукционе, электронный адрес сайта в информационно-телекоммуникационной сети Интернет, на котором размещена документация об аукционе;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3) предмет аукциона, в том числе лоты аукциона, включающие в себя: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- место размещения, площадь объекта;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- площадь земельного участка (части земельного участка);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- специализацию нестационарного торгового объекта;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- срок, на который выдается разрешение;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4) начальная цена аукциона (цена лота);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10. Организатор аукциона вправе принять решение о внесении изменений в извещение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кциона не позднее, чем за пять дней до даты окончания подачи заявок на участие в аукционе. В течение одного дня </w:t>
      </w:r>
      <w:proofErr w:type="gramStart"/>
      <w:r w:rsidRPr="00C36D06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организатора аукциона. При этом срок подачи заявок на участие в аукционе должен быть продлен таким образом, чтобы с даты размещения на официальном сайте организатора аукциона внесенных изменений в извещение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 до даты окончания подачи заявок на участие в аукционе он составлял не менее пятнадцати дней.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996F07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6D06" w:rsidRPr="00996F07" w:rsidRDefault="00C36D06" w:rsidP="00CA5C22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5C22" w:rsidRPr="00996F07" w:rsidRDefault="00CA5C22" w:rsidP="00CA5C22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6E51" w:rsidRDefault="00A56E51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Документация об аукционе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11. Документация об аукционе помимо информации и сведений, содержащихся в извещении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кциона, должна содержать: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1) требования к содержанию, составу и форме заявки на участие в аукционе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указанные в </w:t>
      </w:r>
      <w:r w:rsidRPr="00C36D06">
        <w:rPr>
          <w:rFonts w:ascii="Times New Roman" w:hAnsi="Times New Roman"/>
          <w:sz w:val="24"/>
          <w:szCs w:val="24"/>
        </w:rPr>
        <w:t xml:space="preserve"> пункте 18 Порядка организации и проведения аукциона на право размещения нестационарного торгового объекта;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2) форму, сроки и порядок оплаты за размещение нестационарного торгового объекта;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3) порядок пересмотра цены за размещение нестационарного торгового объекта; (цены лота) в сторону увеличения, а также указание на то, что цена за размещение нестационарного торгового объекта не может быть пересмотрена сторонами в сторону уменьшения;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4) порядок, место, дату начала, дату и время окончания срока подачи заявок на участие в аукционе. При этом датой начала срока подачи заявок на участие в аукционе является день, следующий за днем размещения на официальном сайте организатора аукциона извещения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кциона. Дата и время окончания срока подачи заявок на участие в аукционе устанавливаются в соответствии с пунктом 8 Порядка организации и проведения аукциона на право получения разрешения;</w:t>
      </w:r>
    </w:p>
    <w:p w:rsidR="00C36D06" w:rsidRPr="00996F07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5) порядок и срок отзыва заявок на участие в аукционе. При этом срок отзыва заявок на участие в аукционе устанавливается в соответствии с пунктом 24 Порядка организации и проведения аукциона на право размещения нестационарного торгового объекта;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6) величину повышения начальной цены аукциона («шаг аукциона»);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7) место, дату и время начала рассмотрения заявок на участие в аукционе;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8) место, дату и время проведения аукциона;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D06">
        <w:rPr>
          <w:rFonts w:ascii="Times New Roman" w:hAnsi="Times New Roman"/>
          <w:sz w:val="24"/>
          <w:szCs w:val="24"/>
        </w:rPr>
        <w:t>9) срок, в течение которого должен быть подписан проект разрешения, составляющий не менее десяти дней со дня размещения на официальном сайте организатора аукциона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12. К документации об аукционе должен быть приложен проект разрешения и Соглашения, которые являются неотъемлемой частью документации об аукционе, и форма заявки.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13. Сведения, содержащиеся в документации об аукционе, должны соответствовать сведениям, указанным в извещении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14.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Организатор аукциона размещает извещение </w:t>
      </w:r>
      <w:proofErr w:type="gramStart"/>
      <w:r w:rsidRPr="00C36D06">
        <w:rPr>
          <w:rFonts w:ascii="Times New Roman" w:hAnsi="Times New Roman"/>
          <w:sz w:val="24"/>
          <w:szCs w:val="24"/>
        </w:rPr>
        <w:t>об отказе от проведения аукциона на официальном сайте организатора аукциона в течение одного дня с даты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принятия решения об отказе от проведения аукциона. В течение двух рабочих дней </w:t>
      </w:r>
      <w:proofErr w:type="gramStart"/>
      <w:r w:rsidRPr="00C36D06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15.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В течение одного дня </w:t>
      </w:r>
      <w:proofErr w:type="gramStart"/>
      <w:r w:rsidRPr="00C36D06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организатора аукциона. В течение двух рабочих дней </w:t>
      </w:r>
      <w:proofErr w:type="gramStart"/>
      <w:r w:rsidRPr="00C36D06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указанного решения такие изменения направляются заказными письмами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Pr="00C36D06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на официальном сайте организатора аукциона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996F07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C22" w:rsidRPr="00996F07" w:rsidRDefault="00CA5C22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Порядок подачи заявок на участие в аукционе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16. Заявителем может быть любое юридическое лицо независимо от организационно-правовой формы, формы собственности, места нахождения или индивидуальный предприниматель, планирующие осуществлять торговую деятельность.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17. Заявка на участие в аукционе подается  по форме и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hAnsi="Times New Roman"/>
          <w:sz w:val="24"/>
          <w:szCs w:val="24"/>
        </w:rPr>
        <w:t>в срок,  установленный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18. Заявка на участие в аукционе должна содержать сведения и документы о заявителе, подавшем такую заявку: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а) фамилия, имя и (при наличии) отчество, место жительства,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заявка подается индивидуальным предпринимателем;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заявка подается юридическим лицом;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в) фамилия, имя и (при наличии) отчество представителя заявителя, реквизиты документа, подтверждающего его полномочия, - в случае, если заявка подается представителем заявителя;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г) почтовый адрес, адрес электронной почты, номер телефона для связи с заявителем (его представителем);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д) наименование объекта с указанием его индивидуализирующих характеристик, специализации, а также площадь земельного участка (части земельного участка), на котором предполагается размещение объекта;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е) сведения о включении объекта в схему размещения;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ж) копии учредительных документов заявителя (для юридических лиц);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з)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и)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(индивидуального предпринимателя)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19. Не допускается требовать от заявителя иное, за исключением документов и сведений, предусмотренных пунктом 18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hAnsi="Times New Roman"/>
          <w:sz w:val="24"/>
          <w:szCs w:val="24"/>
        </w:rPr>
        <w:t>Порядка организации и проведения аукциона на право получения разрешения.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20. Прием заявок на участие в аукционе прекращается </w:t>
      </w:r>
      <w:proofErr w:type="gramStart"/>
      <w:r w:rsidRPr="00C36D06">
        <w:rPr>
          <w:rFonts w:ascii="Times New Roman" w:hAnsi="Times New Roman"/>
          <w:sz w:val="24"/>
          <w:szCs w:val="24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непосредственно перед началом рассмотрения заявок.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21. Заявитель вправе подать только одну заявку в отношении каждого предмета аукциона (лота).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22. Каждая заявка на участие в аукционе, поступившая в срок, указанный в извещении о проведен</w:t>
      </w:r>
      <w:proofErr w:type="gramStart"/>
      <w:r w:rsidRPr="00C36D06">
        <w:rPr>
          <w:rFonts w:ascii="Times New Roman" w:hAnsi="Times New Roman"/>
          <w:sz w:val="24"/>
          <w:szCs w:val="24"/>
        </w:rPr>
        <w:t>ии ау</w:t>
      </w:r>
      <w:proofErr w:type="gramEnd"/>
      <w:r w:rsidRPr="00C36D06">
        <w:rPr>
          <w:rFonts w:ascii="Times New Roman" w:hAnsi="Times New Roman"/>
          <w:sz w:val="24"/>
          <w:szCs w:val="24"/>
        </w:rPr>
        <w:t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23.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24.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25. Заявитель не допускается к участию в аукционе в случаях: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-  несоответствия заявки на участие в аукционе требованиям документации об аукционе;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- непредоставления, определенных пунктом 18 Порядка организации и проведения аукциона на право получения разрешения, необходимых для участия в аукционе документов или предоставления недостоверных сведений. 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26. Отказ в допуске к участию в аукционе по иным основаниям, кроме </w:t>
      </w:r>
      <w:proofErr w:type="gramStart"/>
      <w:r w:rsidRPr="00C36D06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в пункте 25 настоящего Порядка организации и проведения аукциона на право получения разрешения, не допускается.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27.  В случае</w:t>
      </w:r>
      <w:proofErr w:type="gramStart"/>
      <w:r w:rsidRPr="00C36D06">
        <w:rPr>
          <w:rFonts w:ascii="Times New Roman" w:hAnsi="Times New Roman"/>
          <w:sz w:val="24"/>
          <w:szCs w:val="24"/>
        </w:rPr>
        <w:t>,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Порядок рассмотрения заявок на участие в аукционе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28. Аукционная комиссия, состав которой утверждается постановлением администрации </w:t>
      </w:r>
      <w:r w:rsidR="00996F07">
        <w:rPr>
          <w:rFonts w:ascii="Times New Roman" w:hAnsi="Times New Roman"/>
          <w:sz w:val="24"/>
          <w:szCs w:val="24"/>
        </w:rPr>
        <w:t>Валдайского</w:t>
      </w:r>
      <w:r w:rsidR="00B3505F">
        <w:rPr>
          <w:rFonts w:ascii="Times New Roman" w:hAnsi="Times New Roman"/>
          <w:sz w:val="24"/>
          <w:szCs w:val="24"/>
        </w:rPr>
        <w:t xml:space="preserve"> сельского</w:t>
      </w:r>
      <w:r w:rsidRPr="00C36D06">
        <w:rPr>
          <w:rFonts w:ascii="Times New Roman" w:hAnsi="Times New Roman"/>
          <w:sz w:val="24"/>
          <w:szCs w:val="24"/>
        </w:rPr>
        <w:t xml:space="preserve"> поселения, рассматривает заявки на участие в аукционе на предмет соответствия требованиям, установленным документацией об аукционе.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29. Срок рассмотрения заявок на участие в аукционе не может превышать пяти дней </w:t>
      </w:r>
      <w:proofErr w:type="gramStart"/>
      <w:r w:rsidRPr="00C36D06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срока подачи заявок.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30. Организатор аукциона ведет протокол рассмотрения заявок на участие в аукционе, который должен содержать сведения о заявителях, о датах подачи заявок, а также сведения о заявителях, не допущенных к участию в аукционе с указанием причин отказа. Протокол рассмотрения заявок подписывается организатором аукциона в день окончания рассмотрения заявок. </w:t>
      </w:r>
      <w:proofErr w:type="gramStart"/>
      <w:r w:rsidRPr="00C36D06">
        <w:rPr>
          <w:rFonts w:ascii="Times New Roman" w:hAnsi="Times New Roman"/>
          <w:sz w:val="24"/>
          <w:szCs w:val="24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hAnsi="Times New Roman"/>
          <w:sz w:val="24"/>
          <w:szCs w:val="24"/>
        </w:rPr>
        <w:t>Порядка организации и проведения аукциона на право размещения нестационарного торгового объекта, которым не соответствует заявитель, положений документации об аукционе, которым не соответствует его заявка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на участие в аукционе, положений такой заявки, не соответствующих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организатора аукциона.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</w:t>
      </w:r>
      <w:proofErr w:type="gramStart"/>
      <w:r w:rsidRPr="00C36D06">
        <w:rPr>
          <w:rFonts w:ascii="Times New Roman" w:hAnsi="Times New Roman"/>
          <w:sz w:val="24"/>
          <w:szCs w:val="24"/>
        </w:rPr>
        <w:t>,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 Заявитель становится участником аукциона с момента подписания организатором аукциона протокола рассмотрения заявок.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31. В случае</w:t>
      </w:r>
      <w:proofErr w:type="gramStart"/>
      <w:r w:rsidRPr="00C36D06">
        <w:rPr>
          <w:rFonts w:ascii="Times New Roman" w:hAnsi="Times New Roman"/>
          <w:sz w:val="24"/>
          <w:szCs w:val="24"/>
        </w:rPr>
        <w:t>,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Порядок проведения аукциона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33.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34. Аукцион проводится путем повышения начальной цены аукциона (цены лота), указанной в документации об аукционе, на «шаг аукциона».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35. «Шаг аукциона» устанавливается в размере 5 процентов начальной цены аукциона (цены лота), указанной в документации об аукционе.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36.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37. Аукцион проводится в следующем порядке: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2) аукцион начинается с объявления аукционистом начала проведения аукциона (лота), номера лота, предмета аукциона, начальной цены аукциона (лота), «шага аукциона», после чего аукционист предлагает участникам аукциона заявлять свои предложения о цене аукциона;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3) участник аукциона после объявления аукционистом начальной цены аукциона (цены лота) и цены аукциона, увеличенной в соответствии с «шагом аукциона» в порядке, установленном пунктом 35 настоящего Порядка организации и проведения аукциона на право получения разрешения, поднимает карточку в случае, если он согласен получить решение по объявленной цене;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D06">
        <w:rPr>
          <w:rFonts w:ascii="Times New Roman" w:hAnsi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аукциона (цены лота) и цены аукциона, увеличенной в соответствии с «шагом аукциона», а также новую цену аукциона, увеличенную в соответствии с «шагом аукциона» в порядке, установленном пунктом 35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 w:rsidRPr="00C36D06">
        <w:rPr>
          <w:rFonts w:ascii="Times New Roman" w:hAnsi="Times New Roman"/>
          <w:sz w:val="24"/>
          <w:szCs w:val="24"/>
        </w:rPr>
        <w:t>Порядка организации и проведения аукциона на право получения разрешения, и «шаг аукциона», в соответствии с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6D06">
        <w:rPr>
          <w:rFonts w:ascii="Times New Roman" w:hAnsi="Times New Roman"/>
          <w:sz w:val="24"/>
          <w:szCs w:val="24"/>
        </w:rPr>
        <w:t>которым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повышается цена;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аукциона, номер карточки и наименование победителя аукциона и участника аукциона, сделавшего предпоследнее предложение о цене аукциона.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38. Победителем аукциона признается лицо, предложившее наиболее высокую цену аукциона.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39. </w:t>
      </w:r>
      <w:proofErr w:type="gramStart"/>
      <w:r w:rsidRPr="00C36D06">
        <w:rPr>
          <w:rFonts w:ascii="Times New Roman" w:hAnsi="Times New Roman"/>
          <w:sz w:val="24"/>
          <w:szCs w:val="24"/>
        </w:rPr>
        <w:t>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цене аукциона (цене лота), последнем и предпоследнем предложениях о цене аукциона, наименовании и месте нахождения (для юридического лица), фамилии, об имени, отчестве (при наличии), о месте жительства (для индивидуального предпринимателя) победителя аукциона и участника, который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сделал предпоследнее предложение о цене аукциона.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</w:t>
      </w:r>
      <w:proofErr w:type="gramStart"/>
      <w:r w:rsidRPr="00C36D0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протокола передает победителю аукциона один экземпляр протокола и проект решения, который составляется путем включения цены решения, предложенной победителем аукциона, в проект решения, прилагаемый к документации об аукционе.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40. Организатор аукциона размещает протокол аукциона на своем официальном сайте в течение дня, следующего за днем подписания указанного протокола.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41.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аукциона. Организатор аукциона в течение двух рабочих дней </w:t>
      </w:r>
      <w:proofErr w:type="gramStart"/>
      <w:r w:rsidRPr="00C36D06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такого запроса обязан представить такому участнику аукциона соответствующие разъяснения в письменной форме.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42.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официальном сайте организатора аукциона. 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43.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Выдача разрешения по результатам аукциона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44. Организатор аукциона в срок не позднее чем через пять календарных дней со дня размещения организатором аукциона информации о результатах аукциона на официальном сайте организатора аукциона выдает победителю аукциона разрешение.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45. В случае уклонения победителя аукциона от получения разрешения организатор аукциона выдает разрешение участнику аукциона, который сделал предпоследнее предложение о цене аукциона. </w:t>
      </w: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Последствия признания аукциона </w:t>
      </w:r>
      <w:proofErr w:type="gramStart"/>
      <w:r w:rsidRPr="00C36D06">
        <w:rPr>
          <w:rFonts w:ascii="Times New Roman" w:hAnsi="Times New Roman"/>
          <w:sz w:val="24"/>
          <w:szCs w:val="24"/>
        </w:rPr>
        <w:t>несостоявшимся</w:t>
      </w:r>
      <w:proofErr w:type="gramEnd"/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46. В случае</w:t>
      </w:r>
      <w:proofErr w:type="gramStart"/>
      <w:r w:rsidRPr="00C36D06">
        <w:rPr>
          <w:rFonts w:ascii="Times New Roman" w:hAnsi="Times New Roman"/>
          <w:sz w:val="24"/>
          <w:szCs w:val="24"/>
        </w:rPr>
        <w:t>,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выдать разрешение на условиях и по цене, </w:t>
      </w:r>
      <w:proofErr w:type="gramStart"/>
      <w:r w:rsidRPr="00C36D06">
        <w:rPr>
          <w:rFonts w:ascii="Times New Roman" w:hAnsi="Times New Roman"/>
          <w:sz w:val="24"/>
          <w:szCs w:val="24"/>
        </w:rPr>
        <w:t>которые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предусмотрены документацией об аукционе.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47. В случае</w:t>
      </w:r>
      <w:proofErr w:type="gramStart"/>
      <w:r w:rsidRPr="00C36D06">
        <w:rPr>
          <w:rFonts w:ascii="Times New Roman" w:hAnsi="Times New Roman"/>
          <w:sz w:val="24"/>
          <w:szCs w:val="24"/>
        </w:rPr>
        <w:t>,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если аукцион признан несостоявшимся по основаниям, не указанным в пункте 46 настоящего Порядка организации и проведения аукциона на право получения разрешения, организатор аукциона вправе объявить о проведении нового аукциона в установленном порядке. При этом в случае объявления о проведении нового аукциона организатор аукциона вправе изменить условия аукциона.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ab/>
      </w:r>
      <w:r w:rsidRPr="00C36D06">
        <w:rPr>
          <w:rFonts w:ascii="Times New Roman" w:hAnsi="Times New Roman"/>
          <w:sz w:val="24"/>
          <w:szCs w:val="24"/>
        </w:rPr>
        <w:tab/>
      </w:r>
      <w:r w:rsidRPr="00C36D06">
        <w:rPr>
          <w:rFonts w:ascii="Times New Roman" w:hAnsi="Times New Roman"/>
          <w:sz w:val="24"/>
          <w:szCs w:val="24"/>
        </w:rPr>
        <w:tab/>
      </w:r>
      <w:r w:rsidRPr="00C36D06">
        <w:rPr>
          <w:rFonts w:ascii="Times New Roman" w:hAnsi="Times New Roman"/>
          <w:sz w:val="24"/>
          <w:szCs w:val="24"/>
        </w:rPr>
        <w:tab/>
        <w:t xml:space="preserve"> </w:t>
      </w: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                  </w:t>
      </w: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          </w:t>
      </w: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                  </w:t>
      </w: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                 </w:t>
      </w: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C22" w:rsidRPr="00C36D06" w:rsidRDefault="00CA5C22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A5C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Приложение № 3  к Порядку</w:t>
      </w: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6D06">
        <w:rPr>
          <w:rFonts w:ascii="Times New Roman" w:hAnsi="Times New Roman"/>
          <w:b/>
          <w:sz w:val="24"/>
          <w:szCs w:val="24"/>
        </w:rPr>
        <w:t>Размер и порядок расчета платы за выдачу решения</w:t>
      </w: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6D06">
        <w:rPr>
          <w:rFonts w:ascii="Times New Roman" w:hAnsi="Times New Roman"/>
          <w:b/>
          <w:sz w:val="24"/>
          <w:szCs w:val="24"/>
        </w:rPr>
        <w:t>на размещение нестационарного торгового объекта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D06" w:rsidRPr="00C36D06" w:rsidRDefault="00C36D06" w:rsidP="00C36D0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Размер платы за размещение нестационарного торгового объекта определяется исходя из срока действия решения, специализации и места размещения нестационарного торгового объекта.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</w:t>
      </w:r>
      <w:r w:rsidRPr="00C36D06">
        <w:rPr>
          <w:rFonts w:ascii="Times New Roman" w:hAnsi="Times New Roman"/>
          <w:sz w:val="24"/>
          <w:szCs w:val="24"/>
          <w:vertAlign w:val="subscript"/>
        </w:rPr>
        <w:t xml:space="preserve">НТО </w:t>
      </w:r>
      <w:r w:rsidRPr="00C36D06">
        <w:rPr>
          <w:rFonts w:ascii="Times New Roman" w:hAnsi="Times New Roman"/>
          <w:sz w:val="24"/>
          <w:szCs w:val="24"/>
        </w:rPr>
        <w:t xml:space="preserve">= </w:t>
      </w:r>
      <w:r w:rsidRPr="00C36D06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Гр   </w:t>
      </w:r>
      <w:r w:rsidRPr="00C36D0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36D06">
        <w:rPr>
          <w:rFonts w:ascii="Times New Roman" w:hAnsi="Times New Roman"/>
          <w:sz w:val="24"/>
          <w:szCs w:val="24"/>
        </w:rPr>
        <w:t>х С</w:t>
      </w:r>
      <w:r w:rsidRPr="00C36D06">
        <w:rPr>
          <w:rFonts w:ascii="Times New Roman" w:hAnsi="Times New Roman"/>
          <w:sz w:val="24"/>
          <w:szCs w:val="24"/>
          <w:vertAlign w:val="subscript"/>
        </w:rPr>
        <w:t>НТО</w:t>
      </w:r>
      <w:r w:rsidRPr="00C36D06">
        <w:rPr>
          <w:rFonts w:ascii="Times New Roman" w:hAnsi="Times New Roman"/>
          <w:sz w:val="24"/>
          <w:szCs w:val="24"/>
        </w:rPr>
        <w:t>,</w:t>
      </w:r>
      <w:r w:rsidRPr="00C36D0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36D06">
        <w:rPr>
          <w:rFonts w:ascii="Times New Roman" w:hAnsi="Times New Roman"/>
          <w:sz w:val="24"/>
          <w:szCs w:val="24"/>
        </w:rPr>
        <w:t>где: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ab/>
        <w:t xml:space="preserve">  </w:t>
      </w:r>
      <w:r w:rsidRPr="00C36D06">
        <w:rPr>
          <w:rFonts w:ascii="Times New Roman" w:hAnsi="Times New Roman"/>
          <w:sz w:val="24"/>
          <w:szCs w:val="24"/>
          <w:vertAlign w:val="superscript"/>
        </w:rPr>
        <w:t>12</w:t>
      </w:r>
      <w:r w:rsidRPr="00C36D06">
        <w:rPr>
          <w:rFonts w:ascii="Times New Roman" w:hAnsi="Times New Roman"/>
          <w:sz w:val="24"/>
          <w:szCs w:val="24"/>
        </w:rPr>
        <w:tab/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</w:t>
      </w:r>
      <w:r w:rsidRPr="00C36D06">
        <w:rPr>
          <w:rFonts w:ascii="Times New Roman" w:hAnsi="Times New Roman"/>
          <w:sz w:val="24"/>
          <w:szCs w:val="24"/>
          <w:vertAlign w:val="subscript"/>
        </w:rPr>
        <w:t>НТО</w:t>
      </w:r>
      <w:r w:rsidRPr="00C36D06">
        <w:rPr>
          <w:rFonts w:ascii="Times New Roman" w:hAnsi="Times New Roman"/>
          <w:sz w:val="24"/>
          <w:szCs w:val="24"/>
        </w:rPr>
        <w:t xml:space="preserve"> – размер платы за решение на размещение нестационарного торгового объекта (НТО);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Гр – годовой размер  платы за земельный участок, на котором размещен НТО;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С</w:t>
      </w:r>
      <w:r w:rsidRPr="00C36D06">
        <w:rPr>
          <w:rFonts w:ascii="Times New Roman" w:hAnsi="Times New Roman"/>
          <w:sz w:val="24"/>
          <w:szCs w:val="24"/>
          <w:vertAlign w:val="subscript"/>
        </w:rPr>
        <w:t>НТО</w:t>
      </w:r>
      <w:r w:rsidRPr="00C36D06">
        <w:rPr>
          <w:rFonts w:ascii="Times New Roman" w:hAnsi="Times New Roman"/>
          <w:sz w:val="24"/>
          <w:szCs w:val="24"/>
        </w:rPr>
        <w:t xml:space="preserve"> - срок размещения НТО (в месяцах).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Годовой размер платы за земельный участок, на котором предполагается размещение объекта, на котором размещен </w:t>
      </w:r>
      <w:proofErr w:type="gramStart"/>
      <w:r w:rsidRPr="00C36D06">
        <w:rPr>
          <w:rFonts w:ascii="Times New Roman" w:hAnsi="Times New Roman"/>
          <w:sz w:val="24"/>
          <w:szCs w:val="24"/>
        </w:rPr>
        <w:t>НТО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рассчитывается по формуле: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а) Гр = </w:t>
      </w:r>
      <w:proofErr w:type="gramStart"/>
      <w:r w:rsidRPr="00C36D06">
        <w:rPr>
          <w:rFonts w:ascii="Times New Roman" w:hAnsi="Times New Roman"/>
          <w:sz w:val="24"/>
          <w:szCs w:val="24"/>
        </w:rPr>
        <w:t>П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х Кс/ 100%, где: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Гр – годовой размер платы за земельный участок, на котором размещен НТО;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D06">
        <w:rPr>
          <w:rFonts w:ascii="Times New Roman" w:hAnsi="Times New Roman"/>
          <w:sz w:val="24"/>
          <w:szCs w:val="24"/>
        </w:rPr>
        <w:t>П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– процент кадастровой стоимости = 18 % (в соответствии с подпунктом «н» пункта 1 постановления  Правительства Республики Карелия от 17 апреля     2014 года № 120-П «Об установлении арендной платы за использование земельных участков, находящихся в собственности Республики Карелия или государственная собственность на которые не разграничена»);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Кс – кадастровая стоимость земельного участка (согласно сведениям Единого государственного реестра недвижимости).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б) в ином случае: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Гр = </w:t>
      </w:r>
      <w:proofErr w:type="gramStart"/>
      <w:r w:rsidRPr="00C36D06">
        <w:rPr>
          <w:rFonts w:ascii="Times New Roman" w:hAnsi="Times New Roman"/>
          <w:sz w:val="24"/>
          <w:szCs w:val="24"/>
        </w:rPr>
        <w:t>П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х УПКСЗ х S/ 100%, где: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Гр – годовой размер платы за земельный участок, на котором размещен НТО;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D06">
        <w:rPr>
          <w:rFonts w:ascii="Times New Roman" w:hAnsi="Times New Roman"/>
          <w:sz w:val="24"/>
          <w:szCs w:val="24"/>
        </w:rPr>
        <w:t>П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– процент кадастровой стоимости = 18 % (в соответствии с подпунктом «н» пункта 1 постановления  Правительства Республики Карелия от 17 апреля     2014 года № 120-П «Об установлении арендной платы за использование земельных участков, находящихся в собственности Республики Карелия или государственная собственность на которые не разграничена»);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УПКСЗ – удельный показатель кадастровой стоимости земельного участка (согласно Приложению № 3 к постановлению Правительства Республики Карелия от 15.05.2013 № 158-П «Об утверждении </w:t>
      </w:r>
      <w:proofErr w:type="gramStart"/>
      <w:r w:rsidRPr="00C36D06">
        <w:rPr>
          <w:rFonts w:ascii="Times New Roman" w:hAnsi="Times New Roman"/>
          <w:sz w:val="24"/>
          <w:szCs w:val="24"/>
        </w:rPr>
        <w:t>результатов государственной кадастровой оценки земель населенных пунктов Республики</w:t>
      </w:r>
      <w:proofErr w:type="gramEnd"/>
      <w:r w:rsidRPr="00C36D06">
        <w:rPr>
          <w:rFonts w:ascii="Times New Roman" w:hAnsi="Times New Roman"/>
          <w:sz w:val="24"/>
          <w:szCs w:val="24"/>
        </w:rPr>
        <w:t xml:space="preserve"> Карелия», номер видов разрешенного использования – 5);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S – площадь части земельного участка, на котором предполагается размещение объекта.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5E237B" w:rsidP="005E237B">
      <w:pPr>
        <w:numPr>
          <w:ilvl w:val="0"/>
          <w:numId w:val="7"/>
        </w:num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36D06" w:rsidRPr="00C36D06">
        <w:rPr>
          <w:rFonts w:ascii="Times New Roman" w:hAnsi="Times New Roman"/>
          <w:sz w:val="24"/>
          <w:szCs w:val="24"/>
        </w:rPr>
        <w:t xml:space="preserve">Оплата производится ежемесячно, путем внесения  платежа в срок не позднее 05 числа месяца, следующего </w:t>
      </w:r>
      <w:proofErr w:type="gramStart"/>
      <w:r w:rsidR="00C36D06" w:rsidRPr="00C36D06">
        <w:rPr>
          <w:rFonts w:ascii="Times New Roman" w:hAnsi="Times New Roman"/>
          <w:sz w:val="24"/>
          <w:szCs w:val="24"/>
        </w:rPr>
        <w:t>за</w:t>
      </w:r>
      <w:proofErr w:type="gramEnd"/>
      <w:r w:rsidR="00C36D06" w:rsidRPr="00C36D06">
        <w:rPr>
          <w:rFonts w:ascii="Times New Roman" w:hAnsi="Times New Roman"/>
          <w:sz w:val="24"/>
          <w:szCs w:val="24"/>
        </w:rPr>
        <w:t xml:space="preserve"> отчетным. </w:t>
      </w:r>
    </w:p>
    <w:p w:rsidR="00C36D06" w:rsidRPr="00C36D06" w:rsidRDefault="00C36D06" w:rsidP="005E237B">
      <w:pPr>
        <w:numPr>
          <w:ilvl w:val="0"/>
          <w:numId w:val="7"/>
        </w:numPr>
        <w:spacing w:after="1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В случае размещения НТО на срок менее месяца оплата производится единовременным платежом в размере 100 % от суммы, указанной в разрешении и Соглашении,  в  течение двух рабочих дней со дня заключения Соглашения. </w:t>
      </w:r>
    </w:p>
    <w:p w:rsidR="00C36D06" w:rsidRPr="00C36D06" w:rsidRDefault="00C36D06" w:rsidP="005E237B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По итогам аукциона оплата производится путем внесения авансового платежа за месяц в сроки, указанные в разрешении.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№ 4  к Порядку</w:t>
      </w:r>
    </w:p>
    <w:p w:rsidR="00C36D06" w:rsidRPr="00C36D06" w:rsidRDefault="00C36D06" w:rsidP="00C36D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</w:p>
    <w:p w:rsidR="00CA5C22" w:rsidRPr="00271E4F" w:rsidRDefault="00110E8D" w:rsidP="00CA5C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300" cy="666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C22" w:rsidRDefault="00CA5C22" w:rsidP="00CA5C2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32"/>
          <w:szCs w:val="24"/>
          <w:lang w:val="en-US" w:eastAsia="ru-RU"/>
        </w:rPr>
      </w:pPr>
    </w:p>
    <w:p w:rsidR="00CA5C22" w:rsidRPr="00271E4F" w:rsidRDefault="00CA5C22" w:rsidP="00CA5C2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271E4F">
        <w:rPr>
          <w:rFonts w:ascii="Times New Roman" w:eastAsia="Times New Roman" w:hAnsi="Times New Roman"/>
          <w:bCs/>
          <w:sz w:val="32"/>
          <w:szCs w:val="24"/>
          <w:lang w:eastAsia="ru-RU"/>
        </w:rPr>
        <w:t>Российская Федерация</w:t>
      </w:r>
    </w:p>
    <w:p w:rsidR="00CA5C22" w:rsidRPr="00271E4F" w:rsidRDefault="00CA5C22" w:rsidP="00CA5C22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A5C22" w:rsidRPr="00271E4F" w:rsidRDefault="00CA5C22" w:rsidP="00CA5C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26"/>
          <w:sz w:val="36"/>
          <w:szCs w:val="24"/>
          <w:lang w:eastAsia="ru-RU"/>
        </w:rPr>
      </w:pPr>
      <w:r w:rsidRPr="00271E4F">
        <w:rPr>
          <w:rFonts w:ascii="Times New Roman" w:eastAsia="Times New Roman" w:hAnsi="Times New Roman"/>
          <w:b/>
          <w:bCs/>
          <w:spacing w:val="26"/>
          <w:sz w:val="36"/>
          <w:szCs w:val="24"/>
          <w:lang w:eastAsia="ru-RU"/>
        </w:rPr>
        <w:t>Республика Карелия</w:t>
      </w:r>
    </w:p>
    <w:p w:rsidR="00CA5C22" w:rsidRPr="00271E4F" w:rsidRDefault="00CA5C22" w:rsidP="00CA5C22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CA5C22" w:rsidRPr="00271E4F" w:rsidRDefault="00CA5C22" w:rsidP="00CA5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C22" w:rsidRPr="00CA5C22" w:rsidRDefault="00CA5C22" w:rsidP="00CA5C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1E4F">
        <w:rPr>
          <w:rFonts w:ascii="Times New Roman" w:eastAsia="Times New Roman" w:hAnsi="Times New Roman"/>
          <w:sz w:val="28"/>
          <w:szCs w:val="24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5E237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96F07">
        <w:rPr>
          <w:rFonts w:ascii="Times New Roman" w:eastAsia="Times New Roman" w:hAnsi="Times New Roman"/>
          <w:sz w:val="28"/>
          <w:szCs w:val="24"/>
          <w:lang w:eastAsia="ru-RU"/>
        </w:rPr>
        <w:t>ВАЛДАЙСКОГО</w:t>
      </w:r>
      <w:r w:rsidR="005E237B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</w:t>
      </w:r>
      <w:r w:rsidRPr="00271E4F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</w:t>
      </w:r>
    </w:p>
    <w:p w:rsidR="00CA5C22" w:rsidRPr="00271E4F" w:rsidRDefault="00CA5C22" w:rsidP="00CA5C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5C22" w:rsidRPr="00271E4F" w:rsidRDefault="00CA5C22" w:rsidP="00CA5C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pacing w:val="64"/>
          <w:sz w:val="40"/>
          <w:szCs w:val="24"/>
          <w:lang w:eastAsia="ru-RU"/>
        </w:rPr>
      </w:pPr>
      <w:r w:rsidRPr="00271E4F">
        <w:rPr>
          <w:rFonts w:ascii="Times New Roman" w:eastAsia="Times New Roman" w:hAnsi="Times New Roman"/>
          <w:spacing w:val="64"/>
          <w:sz w:val="40"/>
          <w:szCs w:val="24"/>
          <w:lang w:eastAsia="ru-RU"/>
        </w:rPr>
        <w:t>ПОСТАНОВЛЕНИЕ</w:t>
      </w:r>
    </w:p>
    <w:p w:rsidR="00CA5C22" w:rsidRPr="008B3776" w:rsidRDefault="00CA5C22" w:rsidP="00CA5C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5C22" w:rsidRPr="000E4D35" w:rsidRDefault="00CA5C22" w:rsidP="00CA5C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033B2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33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7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033B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  </w:t>
      </w:r>
    </w:p>
    <w:p w:rsidR="00CA5C22" w:rsidRPr="00E4132B" w:rsidRDefault="00334935" w:rsidP="00CA5C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Валдай</w:t>
      </w:r>
    </w:p>
    <w:p w:rsidR="00C36D06" w:rsidRDefault="00C36D06" w:rsidP="00C36D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</w:p>
    <w:p w:rsidR="00CA5C22" w:rsidRPr="00C36D06" w:rsidRDefault="00CA5C22" w:rsidP="00C36D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</w:p>
    <w:p w:rsidR="00C36D06" w:rsidRPr="00C36D06" w:rsidRDefault="00C36D06" w:rsidP="00C36D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pacing w:val="64"/>
          <w:sz w:val="40"/>
          <w:szCs w:val="24"/>
          <w:lang w:eastAsia="ru-RU"/>
        </w:rPr>
      </w:pPr>
      <w:r w:rsidRPr="00C36D06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О размещении нестационарного торгового объекта</w:t>
      </w:r>
    </w:p>
    <w:p w:rsidR="00C36D06" w:rsidRPr="00C36D06" w:rsidRDefault="00C36D06" w:rsidP="00C36D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6D06" w:rsidRPr="00C36D06" w:rsidRDefault="00C36D06" w:rsidP="00C36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39.33 и 39.36 Земельного кодекса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Правительства Республики Карелия от 26 апреля 2017 года № 133-П «О мерах по развитию нестационарной торговли на территории Республики Карелия», постановлением Правительства Республики Карелия от 15 мая 2013 года №158-П «Об утверждении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государственной кадастровой оценки земель населенных пунктов Республики Карелия», постановлением администрации </w:t>
      </w:r>
      <w:r w:rsidR="00996F07">
        <w:rPr>
          <w:rFonts w:ascii="Times New Roman" w:eastAsia="Times New Roman" w:hAnsi="Times New Roman"/>
          <w:sz w:val="24"/>
          <w:szCs w:val="24"/>
          <w:lang w:eastAsia="ru-RU"/>
        </w:rPr>
        <w:t>Валдайского</w:t>
      </w:r>
      <w:r w:rsidR="005E237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«Об утверждении Порядка принятия решения о размещении нестационарного торгового объекта» 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E237B">
        <w:rPr>
          <w:rFonts w:ascii="Times New Roman" w:eastAsia="Times New Roman" w:hAnsi="Times New Roman"/>
          <w:sz w:val="24"/>
          <w:szCs w:val="24"/>
          <w:lang w:eastAsia="ru-RU"/>
        </w:rPr>
        <w:t>«___» ________20__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 w:rsidR="005E237B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протокола комиссии по нестационарной торговле от «_____» _________ 20____ года № ______  администрация </w:t>
      </w:r>
      <w:r w:rsidR="00996F07">
        <w:rPr>
          <w:rFonts w:ascii="Times New Roman" w:eastAsia="Times New Roman" w:hAnsi="Times New Roman"/>
          <w:sz w:val="24"/>
          <w:szCs w:val="24"/>
          <w:lang w:eastAsia="ru-RU"/>
        </w:rPr>
        <w:t>Валдайского</w:t>
      </w:r>
      <w:r w:rsidR="005E237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gramStart"/>
      <w:r w:rsidRPr="00C36D06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C36D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т:</w:t>
      </w:r>
    </w:p>
    <w:p w:rsidR="00C36D06" w:rsidRPr="00C36D06" w:rsidRDefault="00C36D06" w:rsidP="00C36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Предоставить ___________________________________________________________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 xml:space="preserve">(Фамилия, имя и (при наличии) отчество, реквизиты документа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удостоверяющего личность,</w:t>
      </w:r>
      <w:proofErr w:type="gramEnd"/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 xml:space="preserve">сведения о государственной регистрации индивидуального предпринимателя в </w:t>
      </w:r>
      <w:proofErr w:type="gramStart"/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Едином</w:t>
      </w:r>
      <w:proofErr w:type="gramEnd"/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 xml:space="preserve">государственном </w:t>
      </w:r>
      <w:proofErr w:type="gramStart"/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реестре</w:t>
      </w:r>
      <w:proofErr w:type="gramEnd"/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 xml:space="preserve"> индивидуальных предпринимателей/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наименование,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 xml:space="preserve">место нахождения, организационно-правовую форму и сведения о </w:t>
      </w:r>
      <w:proofErr w:type="gramStart"/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государственной</w:t>
      </w:r>
      <w:proofErr w:type="gramEnd"/>
    </w:p>
    <w:p w:rsid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регистрации заявителя в Едином государственном реестре юридических лиц)</w:t>
      </w:r>
    </w:p>
    <w:p w:rsidR="00CA5C22" w:rsidRPr="00C36D06" w:rsidRDefault="00CA5C22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нестационарный торговый объект – _______________  по адресу: ________________________</w:t>
      </w:r>
    </w:p>
    <w:p w:rsidR="00C36D06" w:rsidRPr="00C36D06" w:rsidRDefault="00CA5C22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="00C36D06" w:rsidRPr="00C36D06">
        <w:rPr>
          <w:rFonts w:ascii="Times New Roman" w:eastAsia="Times New Roman" w:hAnsi="Times New Roman"/>
          <w:sz w:val="18"/>
          <w:szCs w:val="18"/>
          <w:lang w:eastAsia="ru-RU"/>
        </w:rPr>
        <w:t>(тип объекта)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размещения нестационарных торговых объектов на территории </w:t>
      </w:r>
      <w:r w:rsidR="00996F07">
        <w:rPr>
          <w:rFonts w:ascii="Times New Roman" w:eastAsia="Times New Roman" w:hAnsi="Times New Roman"/>
          <w:sz w:val="24"/>
          <w:szCs w:val="24"/>
          <w:lang w:eastAsia="ru-RU"/>
        </w:rPr>
        <w:t>Валдайского</w:t>
      </w:r>
      <w:r w:rsidR="006D73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(далее-Схема), утвержденной 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</w:t>
      </w:r>
      <w:r w:rsidR="00996F07">
        <w:rPr>
          <w:rFonts w:ascii="Times New Roman" w:eastAsia="Times New Roman" w:hAnsi="Times New Roman"/>
          <w:sz w:val="24"/>
          <w:szCs w:val="24"/>
          <w:lang w:eastAsia="ru-RU"/>
        </w:rPr>
        <w:t>Валдайского</w:t>
      </w:r>
      <w:r w:rsidR="006D73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F033B2" w:rsidRPr="00F033B2">
        <w:rPr>
          <w:rFonts w:ascii="Times New Roman" w:eastAsia="Times New Roman" w:hAnsi="Times New Roman"/>
          <w:sz w:val="24"/>
          <w:szCs w:val="24"/>
          <w:lang w:eastAsia="ru-RU"/>
        </w:rPr>
        <w:t>поселения от</w:t>
      </w:r>
      <w:r w:rsidR="00334935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4935">
        <w:rPr>
          <w:rFonts w:ascii="Times New Roman" w:eastAsia="Times New Roman" w:hAnsi="Times New Roman"/>
          <w:sz w:val="24"/>
          <w:szCs w:val="24"/>
          <w:lang w:eastAsia="ru-RU"/>
        </w:rPr>
        <w:t>ноября  2011 г. № 26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,  номер в Схеме ______, по цене в размере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: ______________________________ (_______) 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рублей в год.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 Технические характеристики нестационарного объекта: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- площадь нестационарного объекта  _______________ кв. м;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- площадь земельного участка (части земельного участка), на котором предполагается размещение объекта;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- прочее _______________________________________________________.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Специализация Объекта ___________________________________________.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 Срок действия разрешения составляет ____________ месяцев (дней).</w:t>
      </w:r>
    </w:p>
    <w:p w:rsidR="00C36D06" w:rsidRDefault="00CA5C22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36D06" w:rsidRPr="00C36D06">
        <w:rPr>
          <w:rFonts w:ascii="Times New Roman" w:eastAsia="Times New Roman" w:hAnsi="Times New Roman"/>
          <w:sz w:val="18"/>
          <w:szCs w:val="18"/>
          <w:lang w:eastAsia="ru-RU"/>
        </w:rPr>
        <w:t>Фамилия, имя и (при наличии) отчество индивидуального предпринимателя/ наименование юридического лица)</w:t>
      </w:r>
    </w:p>
    <w:p w:rsidR="00CA5C22" w:rsidRPr="00C36D06" w:rsidRDefault="00CA5C22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с администрацией 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6F07">
        <w:rPr>
          <w:rFonts w:ascii="Times New Roman" w:eastAsia="Times New Roman" w:hAnsi="Times New Roman"/>
          <w:sz w:val="24"/>
          <w:szCs w:val="24"/>
          <w:lang w:eastAsia="ru-RU"/>
        </w:rPr>
        <w:t>Валдайского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соглашение о предоставлении торгового места для размещения нестационарного торгового объекта  на территории </w:t>
      </w:r>
      <w:r w:rsidR="00996F07">
        <w:rPr>
          <w:rFonts w:ascii="Times New Roman" w:eastAsia="Times New Roman" w:hAnsi="Times New Roman"/>
          <w:sz w:val="24"/>
          <w:szCs w:val="24"/>
          <w:lang w:eastAsia="ru-RU"/>
        </w:rPr>
        <w:t>Валдайского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C22" w:rsidRDefault="00CA5C22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</w:p>
    <w:p w:rsidR="00C36D06" w:rsidRPr="00C36D06" w:rsidRDefault="00996F07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Валдайского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№5 к Порядку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Соглашение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торгового места для размещения нестационарного торгового объекта  на территории </w:t>
      </w:r>
      <w:r w:rsidR="00996F07">
        <w:rPr>
          <w:rFonts w:ascii="Times New Roman" w:eastAsia="Times New Roman" w:hAnsi="Times New Roman"/>
          <w:sz w:val="24"/>
          <w:szCs w:val="24"/>
          <w:lang w:eastAsia="ru-RU"/>
        </w:rPr>
        <w:t>Валдайского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A56E51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Валдай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____________ 20__г.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2B2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996F07">
        <w:rPr>
          <w:rFonts w:ascii="Times New Roman" w:eastAsia="Times New Roman" w:hAnsi="Times New Roman"/>
          <w:sz w:val="24"/>
          <w:szCs w:val="24"/>
          <w:lang w:eastAsia="ru-RU"/>
        </w:rPr>
        <w:t>Валдайского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proofErr w:type="gramStart"/>
      <w:r w:rsidR="00CA5C22"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именуемая в дальнейшем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«Сторона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1»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</w:t>
      </w:r>
      <w:r w:rsidR="00996F07">
        <w:rPr>
          <w:rFonts w:ascii="Times New Roman" w:eastAsia="Times New Roman" w:hAnsi="Times New Roman"/>
          <w:sz w:val="24"/>
          <w:szCs w:val="24"/>
          <w:lang w:eastAsia="ru-RU"/>
        </w:rPr>
        <w:t>Валдайского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поселения_______________________________________, действующего на основании Устава, с     одной     стороны      и _________________________________________________________________________________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организации,</w:t>
      </w:r>
      <w:proofErr w:type="gramEnd"/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фамилия, имя, отчество индивидуального предпринимателя)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______________________________________________________________________________, 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(должность, фамилия, имя, отчество)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_______________________________, именуемо</w:t>
      </w:r>
      <w:proofErr w:type="gramStart"/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ый) в дальнейшем  «Сторона 2»,  с другой  стороны,  далее  совместно  именуемые Стороны,  на основан</w:t>
      </w:r>
      <w:r w:rsidR="00BF5DF5">
        <w:rPr>
          <w:rFonts w:ascii="Times New Roman" w:eastAsia="Times New Roman" w:hAnsi="Times New Roman"/>
          <w:sz w:val="24"/>
          <w:szCs w:val="24"/>
          <w:lang w:eastAsia="ru-RU"/>
        </w:rPr>
        <w:t xml:space="preserve">ии постановления администрации </w:t>
      </w:r>
      <w:r w:rsidR="002B2674" w:rsidRP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6F07">
        <w:rPr>
          <w:rFonts w:ascii="Times New Roman" w:eastAsia="Times New Roman" w:hAnsi="Times New Roman"/>
          <w:sz w:val="24"/>
          <w:szCs w:val="24"/>
          <w:lang w:eastAsia="ru-RU"/>
        </w:rPr>
        <w:t>Валдайского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BF5DF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оселения от «____» ________20___года (далее-разрешение) заключили настоящее соглашение  (далее-Соглашение) о нижеследующем: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20"/>
      <w:bookmarkEnd w:id="3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1. Предмет Соглашения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22"/>
      <w:bookmarkEnd w:id="4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   1. Сторона 1  предоставляет  Стороне 2 право разместить   нестационарный  объект: </w:t>
      </w:r>
      <w:r w:rsidRPr="00C36D06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(указывается наименование объекта)</w:t>
      </w:r>
      <w:r w:rsidRPr="00C36D06">
        <w:rPr>
          <w:rFonts w:ascii="Times New Roman" w:eastAsia="Times New Roman" w:hAnsi="Times New Roman"/>
          <w:i/>
          <w:sz w:val="20"/>
          <w:szCs w:val="20"/>
          <w:u w:val="single"/>
          <w:vertAlign w:val="subscript"/>
          <w:lang w:eastAsia="ru-RU"/>
        </w:rPr>
        <w:t>_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,  не  являющийся  объектом  недвижимого имущества (далее - Объект), по адресу: ____________________________________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 со схемой  размещения  нестационарных  торговых  объектов  на территории  </w:t>
      </w:r>
      <w:r w:rsidR="00996F07">
        <w:rPr>
          <w:rFonts w:ascii="Times New Roman" w:eastAsia="Times New Roman" w:hAnsi="Times New Roman"/>
          <w:sz w:val="24"/>
          <w:szCs w:val="24"/>
          <w:lang w:eastAsia="ru-RU"/>
        </w:rPr>
        <w:t>Валдайского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57EB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утвержденной </w:t>
      </w:r>
      <w:r w:rsidR="00CE6BF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r w:rsidR="00A56E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Валдайского</w:t>
      </w:r>
      <w:r w:rsidR="00CE6BF7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334935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от 7.11.2011 г. № 26</w:t>
      </w:r>
      <w:r w:rsidR="00CE6B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(далее - Схема),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в Схеме ______. Площадь объекта ______ кв.м., специализация объекта_________, площадь земельного участка (части земельного участка), на котором предполагается размещение объекта________кв.м. 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34"/>
      <w:bookmarkEnd w:id="5"/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 Права и обязанности Сторон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 Сторона 1 имеет право: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2.1.1. В период действия разрешения проверять соблюдение Стороной 2 требований настоящего  соглашения  на месте размещения Объекта.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2.1.2. Направлять в адрес Стороны 2 уведомления о выявлении фактов нарушений.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2.1.4. На беспрепятственный доступ на территорию Объекта с целью его осмотра на предмет соблюдения условий настоящего Соглашения и действующего законодательства Российской Федерации.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2.1.5. Расторгнуть Соглашение в одностороннем порядке в случаях предусмотренных разделом 5  настоящего Соглашения.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2.1.6. При неисполнении в добровольном порядке Стороной 2 демонтажа Объекта по истечении срока действия разрешения и настоящего Соглашения либо досрочного прекращения действия разрешения осуществить демонтаж Объекта.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2.2. Сторона 1 обязана: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2.2.1. Выполнять в полном объеме все условия предусмотренные настоящим Соглашением.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2.2.2. Уведомлять Сторону 2 об изменении реквизитов для перечисления платы за размещение Объекта.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2.3. Сторона 2 имеет право: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2.3.1. 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Разместить Объект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hyperlink w:anchor="Par22" w:history="1">
        <w:r w:rsidRPr="00C36D06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пунктом 1</w:t>
        </w:r>
      </w:hyperlink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Соглашения.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2.3.2. Демонтировать Объект до истечения срока действия настоящего Соглашения, при этом оплата, внесенная по настоящему Соглашению, Стороне 2 не возвращается.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2.3.3. на продление срока действия разрешения и Соглашения при наличии в совокупности следующих условий: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а) заявление о продлении срока действия разрешения подано заявителем до дня истечения срока действия ранее выданного разрешения;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б) на момент принятия решения о продлении срока действия разрешения отсутствуют предусмотренные Порядком основания для отказа в выдаче разрешения или основания для принятия решения о досрочном прекращении действия разрешения;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в) на момент принятия решения о продлении срока действия разрешения у уполномоченного органа отсутствует информация о выявленных и неустраненных нарушениях законодательства Российской Федерации или Республики Карелия при использовании объекта на основании разрешения.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 Сторона 2 обязана: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2.4.1. 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разместить объект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адресу, указанному в п.1 настоящего Соглашения, в течение одного месяца со дня его получения разрешения;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2.4.2. в течение пяти календарных дней со дня размещения объекта заключить договор на вывоз твердых коммунальных отходов, договор энергоснабжения (при необходимости) в установленном законодательством порядке и предоставить Стороне 1 копии указанных договоров в течение 5 календарных дней со дня их заключения. При этом не допускается осуществлять складирование товара, упаковок, мусора на прилегающей к объекту территории;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2.4.3. использовать объект в соответствии со специализацией, указанной в разрешении;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2.4.4. 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нормативов, требования 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Правил благоустр</w:t>
      </w:r>
      <w:r w:rsidR="00C274E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ойства территории </w:t>
      </w:r>
      <w:r w:rsidR="00AE2CFE" w:rsidRP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6F07">
        <w:rPr>
          <w:rFonts w:ascii="Times New Roman" w:eastAsia="Times New Roman" w:hAnsi="Times New Roman"/>
          <w:sz w:val="24"/>
          <w:szCs w:val="24"/>
          <w:lang w:eastAsia="ru-RU"/>
        </w:rPr>
        <w:t>Валдайского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оселения, утвержденных </w:t>
      </w:r>
      <w:r w:rsidR="00657EB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</w:t>
      </w:r>
      <w:r w:rsidR="00334935">
        <w:rPr>
          <w:rFonts w:ascii="Times New Roman" w:eastAsia="Times New Roman" w:hAnsi="Times New Roman"/>
          <w:sz w:val="24"/>
          <w:szCs w:val="24"/>
          <w:lang w:val="en-US" w:eastAsia="ru-RU"/>
        </w:rPr>
        <w:t>XXIII</w:t>
      </w:r>
      <w:r w:rsidR="003349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EB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сессии Совета </w:t>
      </w:r>
      <w:r w:rsidR="00996F07">
        <w:rPr>
          <w:rFonts w:ascii="Times New Roman" w:eastAsia="Times New Roman" w:hAnsi="Times New Roman"/>
          <w:sz w:val="24"/>
          <w:szCs w:val="24"/>
          <w:lang w:eastAsia="ru-RU"/>
        </w:rPr>
        <w:t>Валдайского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657EB7" w:rsidRPr="00657EB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оселения II созыва от </w:t>
      </w:r>
      <w:r w:rsidR="00334935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AE2CFE" w:rsidRP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493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657EB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 2012 г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ода № </w:t>
      </w:r>
      <w:r w:rsidR="00334935">
        <w:rPr>
          <w:rFonts w:ascii="Times New Roman" w:eastAsia="Times New Roman" w:hAnsi="Times New Roman"/>
          <w:sz w:val="24"/>
          <w:szCs w:val="24"/>
          <w:lang w:eastAsia="ru-RU"/>
        </w:rPr>
        <w:t>77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2.4.5. своевременно производить оплату в размере и порядке, установленном разделом 3 настоящего Соглашения;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2.4.6. выполнять иные требования, предусмотренные законодательством Российской Федерации и Республики Карелия;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2.4.7. по истечении срока действия разрешения, а также в случае досрочного расторжения при одностороннем отказе от  настоящего Соглашения произвести демонтаж Объекта в течение 5 календарных дней со дня расторжения Соглашения и восстановить благоустройство места размещения и прилегающей территории;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2.4.8. в случае самостоятельного выявления фактов повреждения либо утраты отдельных элементов Объекта, ненадлежащего технического состояния Объекта или появления посторонних надписей, рисунков на любом элементе Объекта, либо в случае получения уведомления от Стороны 1 об указанных обстоятельствах Сторона 2 обязуется устранить указанные недостатки в течение 3 календарных дней со дня такого выявления либо со дня получения соответствующего уведомления;</w:t>
      </w:r>
      <w:proofErr w:type="gramEnd"/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2.4.9.   не размещать дополнительное оборудование рядом с Объектом;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2.4.10. Обеспечить представителям Стороны 1 доступ на Объект по их требованию;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72"/>
      <w:bookmarkEnd w:id="6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2.4.11. в течение 5 календарных дней извещать Сторону 1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настоящее Соглашение либо досрочного его расторжения в случае прекращения деятельности Стороны 2;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2.4.12. Передача объекта и уступка своих прав и обязанностей по настоящему Соглашению третьему лицу не допускаются.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 Платежи и расчеты по Соглашению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3.1. Размер ежемесячной платы по настоящему Соглашению составляет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 (_______) 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ar79"/>
      <w:bookmarkEnd w:id="7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3.2. Плата по настоящему Соглашению  вносится Стороной 2 путем перечисления денежных средств по следующим реквизитам: ________________.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Плата по настоящему Соглашению осуществляется Стороной 2 в </w:t>
      </w:r>
      <w:r w:rsidRPr="00C36D06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(указывается периодичность)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____(</w:t>
      </w:r>
      <w:r w:rsidRPr="00C36D06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указывается </w:t>
      </w:r>
      <w:proofErr w:type="gramStart"/>
      <w:r w:rsidRPr="00C36D06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срок</w:t>
      </w:r>
      <w:proofErr w:type="gramEnd"/>
      <w:r w:rsidRPr="00C36D06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внесения платы)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3.4. При перечислении платежей по настоящему Соглашению Сторона 2 в обязательном порядке обязана указывать в платежном документе номер и дату заключения Соглашения.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3.5. Подтверждением исполнения обязательства Стороной 2 по внесению платы по настоящему Соглашению является платежное поручение о перечислении денежных сре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дств в сч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ет платы за размещение Объекта, с отметкой банка или заверенная банком копия этого платежного поручения, представленные Стороне 1.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3.6. Первоначальная оплата за текущий месяц производится Стороной 2 нестационарного торгового объекта в течение 5 (пяти) рабочих дней с момента подписания настоящего Соглашения (пропорционально оставшемуся количеству дней в текущем месяце со дня подписания настоящего Соглашения).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C36D06">
        <w:rPr>
          <w:rFonts w:ascii="Times New Roman" w:hAnsi="Times New Roman"/>
          <w:sz w:val="24"/>
          <w:szCs w:val="24"/>
        </w:rPr>
        <w:t xml:space="preserve">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 случае размещения  нестационарного торгового объекта на срок менее месяца оплата Стороной 2 производиться в течение двух рабочих дней со дня заключения Соглашения.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3.8. Датой оплаты считается дата зачисления средств на лицевой счет, указанный в </w:t>
      </w:r>
      <w:hyperlink w:anchor="Par79" w:history="1">
        <w:r w:rsidRPr="00C36D06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пункте 3.</w:t>
        </w:r>
      </w:hyperlink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 настоящего Соглашения.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3.9. Плата по  настоящему Соглашению не включает в себя оплату иных услуг, которые оплачиваются по отдельным договорам с обслуживающими организациями.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3.10.  Сроки внесения  платы могут быть пересмотрены Стороной 1 в одностороннем порядке с письменным уведомлением Стороны 2 в течение десяти календарных дней.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3.11. 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платы изменяется Стороной 2 в одностороннем порядке в случаях изменения действующего законодательства Российской Федерации, изменения размера и порядка расчета платы за выдачу решения на размещение нестационарного торгового объекта, установленном постановлением администрации </w:t>
      </w:r>
      <w:r w:rsidR="00996F07">
        <w:rPr>
          <w:rFonts w:ascii="Times New Roman" w:eastAsia="Times New Roman" w:hAnsi="Times New Roman"/>
          <w:sz w:val="24"/>
          <w:szCs w:val="24"/>
          <w:lang w:eastAsia="ru-RU"/>
        </w:rPr>
        <w:t>Валдайского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поселения от «</w:t>
      </w:r>
      <w:r w:rsidR="00C274E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>______ 20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C274E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принятия решения о размещении нестационарного торгового объекта», кадастровой стоимости земельного участка, удельного показателя кадастровой стоимости земельного участка, но не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чаще одного раза в год. Уведомление об изменении арендной платы производится Арендодателем путем выставления нового расчета арендной платы.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3.12. При изменении платы в связи с изменением кадастровой стоимости земельного участка, 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4. Ответственность Сторон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4.1. За неисполнение (ненадлежащее исполнение) обязательств по настоящему Соглашению  Стороны несут ответственность в соответствии с действующим законодательством Российской Федерации.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4.2. В случае невнесения платы за размещение Объекта в сроки, установленные пунктом 3.3 Соглашения, Сторона 2 уплачивает Стороне 1 пени в размере 1% от просроченной суммы платы за каждый день просрочки. Уплата пени не освобождает Сторону 2 от исполнения обязанностей по настоящему Соглашению.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4.3. Сторона 2 несет полную ответственность за причинение ущерба третьим лицам, возникшего по вине Стороны 2 в ходе исполнения настоящего Соглашения.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4.4. Неразмещение и неиспользование Объекта Стороной 2 не освобождает Сторону 2  от оплаты по настоящему Соглашению.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4.7. Если Сторона 1 несет убытки в случае невыполнения Стороной 2 обязательств, указанных в </w:t>
      </w:r>
      <w:hyperlink w:anchor="Par72" w:history="1">
        <w:r w:rsidRPr="00C36D06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подпункте 2.4.12</w:t>
        </w:r>
      </w:hyperlink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настоящего Соглашения, то указанные убытки погашаются за счет Стороны 2.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ar102"/>
      <w:bookmarkEnd w:id="8"/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 Срок действия Соглашения.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Изменение, расторжение и прекращение Соглашения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5.1. Настоящее Соглашение заключается на срок с «___» ____________ 20__ г. по «___» ______________ 20__ г.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5.2. По окончании 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срока действия настоящего Соглашения обязательства Сторон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настоящему Соглашению прекращаются.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 Настоящее Соглашение может быть расторгнуто по соглашению Сторон, а также при одностороннем отказе от Соглашения (исполнения Соглашения) Стороны 1 в случаях: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5.3.1. ликвидации, признания несостоятельным (банкротом) Стороны 2;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5.3.2. прекращения Стороной 2 торговой деятельности;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5.3.3.по истечении срока действия разрешения и настоящего Соглашения;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5.3.4. в случае исключения объекта из схемы размещения;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5.3.5. при отказе Стороной 2 от использования объекта;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5.3.6. в случае принятия Стороной 1 решения о досрочном прекращении действия разрешения;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5.3.7. по решению суда, вступившему в законную силу;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5.3.8. по соглашению Сторон;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5.3.9. в случае принятия решения об изъятии земельного участка (части земельного участка) для государственных (муниципальных) нужд;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5.3.10. в случае отсутствия оплаты в размере и порядке, установленном разделом 3 настоящего Соглашения.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5.4. При принятии решения об одностороннем отказе от настоящего Соглашения (исполнения Соглашения) Сторона 1 направляет Стороне 2 по адресу, указанному в Соглашении, письменное уведомление об отказе от Соглашения (исполнения Соглашения). Настоящий Соглашение будет считаться расторгнутым по истечении 10 календарных дней с момента получения Стороной 2 указанного уведомления.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6. Прочие условия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Настоящий</w:t>
      </w:r>
      <w:proofErr w:type="gram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 составлено в двух экземплярах, имеющих одинаковую юридическую силу, по одному для каждой Стороны.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6.2. Все изменения и (или) дополнения к настоящему Соглашению оформляются в письменной форме, в том числе изменения размера платы по Соглашению.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6.3. Вопросы, не урегулированные настоящим Соглашением, разрешаются в соответствии с законодательством Российской Федерации.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6.4. Все споры и разногласия между Сторонами по настоящему Соглашению разрешаются в судебном порядке.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bCs/>
          <w:sz w:val="24"/>
          <w:szCs w:val="24"/>
          <w:lang w:eastAsia="ru-RU"/>
        </w:rPr>
        <w:t>7. Реквизиты сторон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43"/>
        <w:gridCol w:w="422"/>
        <w:gridCol w:w="4863"/>
      </w:tblGrid>
      <w:tr w:rsidR="00C36D06" w:rsidRPr="00C36D06" w:rsidTr="00AE2CFE">
        <w:tc>
          <w:tcPr>
            <w:tcW w:w="4743" w:type="dxa"/>
          </w:tcPr>
          <w:p w:rsidR="00C36D06" w:rsidRPr="00C36D06" w:rsidRDefault="00C36D06" w:rsidP="00C3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 1:</w:t>
            </w:r>
          </w:p>
        </w:tc>
        <w:tc>
          <w:tcPr>
            <w:tcW w:w="422" w:type="dxa"/>
          </w:tcPr>
          <w:p w:rsidR="00C36D06" w:rsidRPr="00C36D06" w:rsidRDefault="00C36D06" w:rsidP="00C3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C36D06" w:rsidRPr="00C36D06" w:rsidRDefault="00AE2CFE" w:rsidP="00C3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C36D06" w:rsidRPr="00C36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 2:</w:t>
            </w:r>
          </w:p>
        </w:tc>
      </w:tr>
    </w:tbl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708" w:rsidRPr="00573B35" w:rsidRDefault="00433708" w:rsidP="00C36D06">
      <w:pPr>
        <w:shd w:val="clear" w:color="auto" w:fill="FFFFFF"/>
        <w:spacing w:after="0" w:line="240" w:lineRule="auto"/>
        <w:ind w:left="408" w:right="516" w:firstLine="624"/>
        <w:jc w:val="center"/>
        <w:rPr>
          <w:szCs w:val="18"/>
        </w:rPr>
      </w:pPr>
    </w:p>
    <w:sectPr w:rsidR="00433708" w:rsidRPr="00573B35" w:rsidSect="00C36D06">
      <w:type w:val="continuous"/>
      <w:pgSz w:w="11909" w:h="16834"/>
      <w:pgMar w:top="914" w:right="963" w:bottom="36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3E" w:rsidRDefault="0093253E">
      <w:pPr>
        <w:spacing w:after="0" w:line="240" w:lineRule="auto"/>
      </w:pPr>
      <w:r>
        <w:separator/>
      </w:r>
    </w:p>
  </w:endnote>
  <w:endnote w:type="continuationSeparator" w:id="0">
    <w:p w:rsidR="0093253E" w:rsidRDefault="0093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3E" w:rsidRDefault="0093253E">
      <w:pPr>
        <w:spacing w:after="0" w:line="240" w:lineRule="auto"/>
      </w:pPr>
      <w:r>
        <w:separator/>
      </w:r>
    </w:p>
  </w:footnote>
  <w:footnote w:type="continuationSeparator" w:id="0">
    <w:p w:rsidR="0093253E" w:rsidRDefault="00932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10D"/>
    <w:multiLevelType w:val="hybridMultilevel"/>
    <w:tmpl w:val="5666F03C"/>
    <w:lvl w:ilvl="0" w:tplc="E8768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20EA6"/>
    <w:multiLevelType w:val="hybridMultilevel"/>
    <w:tmpl w:val="663A560E"/>
    <w:lvl w:ilvl="0" w:tplc="CCCAE2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4E228D"/>
    <w:multiLevelType w:val="hybridMultilevel"/>
    <w:tmpl w:val="514089DE"/>
    <w:lvl w:ilvl="0" w:tplc="184EEAE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8645B37"/>
    <w:multiLevelType w:val="hybridMultilevel"/>
    <w:tmpl w:val="02689F80"/>
    <w:lvl w:ilvl="0" w:tplc="C22A6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B1F60"/>
    <w:multiLevelType w:val="hybridMultilevel"/>
    <w:tmpl w:val="DC6A7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5FB2"/>
    <w:multiLevelType w:val="hybridMultilevel"/>
    <w:tmpl w:val="ADC63046"/>
    <w:lvl w:ilvl="0" w:tplc="526095A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E8B4B55"/>
    <w:multiLevelType w:val="hybridMultilevel"/>
    <w:tmpl w:val="8F4CC7A4"/>
    <w:lvl w:ilvl="0" w:tplc="0F626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2431BB"/>
    <w:multiLevelType w:val="hybridMultilevel"/>
    <w:tmpl w:val="12B85D84"/>
    <w:lvl w:ilvl="0" w:tplc="F45E7C0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8C1D00"/>
    <w:multiLevelType w:val="singleLevel"/>
    <w:tmpl w:val="8A7C32AE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3C93135C"/>
    <w:multiLevelType w:val="hybridMultilevel"/>
    <w:tmpl w:val="27147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77CC1"/>
    <w:multiLevelType w:val="singleLevel"/>
    <w:tmpl w:val="769CD1A6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DE4203B"/>
    <w:multiLevelType w:val="hybridMultilevel"/>
    <w:tmpl w:val="F412FD36"/>
    <w:lvl w:ilvl="0" w:tplc="A6AA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8237A7"/>
    <w:multiLevelType w:val="hybridMultilevel"/>
    <w:tmpl w:val="84285716"/>
    <w:lvl w:ilvl="0" w:tplc="526095A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  <w:lvlOverride w:ilvl="0">
      <w:startOverride w:val="1"/>
    </w:lvlOverride>
  </w:num>
  <w:num w:numId="5">
    <w:abstractNumId w:val="8"/>
    <w:lvlOverride w:ilvl="0">
      <w:startOverride w:val="13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7F32"/>
    <w:rsid w:val="000248B6"/>
    <w:rsid w:val="00072325"/>
    <w:rsid w:val="000A73BF"/>
    <w:rsid w:val="000A75BA"/>
    <w:rsid w:val="000B65A5"/>
    <w:rsid w:val="000C4D54"/>
    <w:rsid w:val="000D1D16"/>
    <w:rsid w:val="000E4D35"/>
    <w:rsid w:val="00101BF7"/>
    <w:rsid w:val="0010622B"/>
    <w:rsid w:val="00110E8D"/>
    <w:rsid w:val="00117428"/>
    <w:rsid w:val="001277A4"/>
    <w:rsid w:val="00170A76"/>
    <w:rsid w:val="00180517"/>
    <w:rsid w:val="00183446"/>
    <w:rsid w:val="001A35E2"/>
    <w:rsid w:val="001C191F"/>
    <w:rsid w:val="001F3FA5"/>
    <w:rsid w:val="00276616"/>
    <w:rsid w:val="002B2674"/>
    <w:rsid w:val="002C6939"/>
    <w:rsid w:val="002D19D6"/>
    <w:rsid w:val="002D1B5C"/>
    <w:rsid w:val="002E2C07"/>
    <w:rsid w:val="0030239B"/>
    <w:rsid w:val="00334935"/>
    <w:rsid w:val="00336CA9"/>
    <w:rsid w:val="00350E7E"/>
    <w:rsid w:val="00353B3B"/>
    <w:rsid w:val="003A2238"/>
    <w:rsid w:val="003B3B83"/>
    <w:rsid w:val="0041430F"/>
    <w:rsid w:val="00433708"/>
    <w:rsid w:val="00441A0B"/>
    <w:rsid w:val="00443877"/>
    <w:rsid w:val="0047691B"/>
    <w:rsid w:val="0047691F"/>
    <w:rsid w:val="004855B9"/>
    <w:rsid w:val="004B35C0"/>
    <w:rsid w:val="004E7BD4"/>
    <w:rsid w:val="004F79BE"/>
    <w:rsid w:val="005028AD"/>
    <w:rsid w:val="00532824"/>
    <w:rsid w:val="00532F92"/>
    <w:rsid w:val="00537BDF"/>
    <w:rsid w:val="0054770B"/>
    <w:rsid w:val="005717BB"/>
    <w:rsid w:val="00573B35"/>
    <w:rsid w:val="00573BC3"/>
    <w:rsid w:val="005C3E1B"/>
    <w:rsid w:val="005E237B"/>
    <w:rsid w:val="005E697E"/>
    <w:rsid w:val="005F26FA"/>
    <w:rsid w:val="005F3A01"/>
    <w:rsid w:val="0061364D"/>
    <w:rsid w:val="00630215"/>
    <w:rsid w:val="00657EB7"/>
    <w:rsid w:val="006607AA"/>
    <w:rsid w:val="006A3551"/>
    <w:rsid w:val="006B1666"/>
    <w:rsid w:val="006D2976"/>
    <w:rsid w:val="006D7354"/>
    <w:rsid w:val="006E245F"/>
    <w:rsid w:val="007F16F0"/>
    <w:rsid w:val="007F2C6A"/>
    <w:rsid w:val="00843D2D"/>
    <w:rsid w:val="008534E3"/>
    <w:rsid w:val="00876758"/>
    <w:rsid w:val="008B3776"/>
    <w:rsid w:val="008B6012"/>
    <w:rsid w:val="008D7F32"/>
    <w:rsid w:val="0093253E"/>
    <w:rsid w:val="0094624E"/>
    <w:rsid w:val="00965189"/>
    <w:rsid w:val="009727A8"/>
    <w:rsid w:val="00996F07"/>
    <w:rsid w:val="009A421F"/>
    <w:rsid w:val="009B2EBB"/>
    <w:rsid w:val="009B428B"/>
    <w:rsid w:val="009C6C45"/>
    <w:rsid w:val="009D494D"/>
    <w:rsid w:val="009E0535"/>
    <w:rsid w:val="009E3B2E"/>
    <w:rsid w:val="009F220F"/>
    <w:rsid w:val="00A32A7F"/>
    <w:rsid w:val="00A56E51"/>
    <w:rsid w:val="00A70F91"/>
    <w:rsid w:val="00A92E2A"/>
    <w:rsid w:val="00A944D8"/>
    <w:rsid w:val="00AA474D"/>
    <w:rsid w:val="00AD51C4"/>
    <w:rsid w:val="00AE2CFE"/>
    <w:rsid w:val="00B26795"/>
    <w:rsid w:val="00B3505F"/>
    <w:rsid w:val="00B557A3"/>
    <w:rsid w:val="00B96E90"/>
    <w:rsid w:val="00BB404F"/>
    <w:rsid w:val="00BF5DF5"/>
    <w:rsid w:val="00C03CCA"/>
    <w:rsid w:val="00C274E7"/>
    <w:rsid w:val="00C36D06"/>
    <w:rsid w:val="00C4510E"/>
    <w:rsid w:val="00C51B2D"/>
    <w:rsid w:val="00C6216F"/>
    <w:rsid w:val="00CA5C22"/>
    <w:rsid w:val="00CA7B3D"/>
    <w:rsid w:val="00CC7CB3"/>
    <w:rsid w:val="00CE56FF"/>
    <w:rsid w:val="00CE6BF7"/>
    <w:rsid w:val="00D430F0"/>
    <w:rsid w:val="00D57F5F"/>
    <w:rsid w:val="00D714A4"/>
    <w:rsid w:val="00DC1370"/>
    <w:rsid w:val="00DC6284"/>
    <w:rsid w:val="00E4132B"/>
    <w:rsid w:val="00E50B6F"/>
    <w:rsid w:val="00EC3C19"/>
    <w:rsid w:val="00F033B2"/>
    <w:rsid w:val="00F34062"/>
    <w:rsid w:val="00F66412"/>
    <w:rsid w:val="00F9255C"/>
    <w:rsid w:val="00FD5B15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D7F3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D7F32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D7F32"/>
    <w:pPr>
      <w:keepNext/>
      <w:jc w:val="both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8D7F3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7F32"/>
    <w:pPr>
      <w:jc w:val="both"/>
    </w:pPr>
  </w:style>
  <w:style w:type="paragraph" w:styleId="a4">
    <w:name w:val="Body Text Indent"/>
    <w:basedOn w:val="a"/>
    <w:rsid w:val="008D7F32"/>
    <w:pPr>
      <w:spacing w:after="120"/>
      <w:ind w:left="283"/>
    </w:pPr>
  </w:style>
  <w:style w:type="character" w:styleId="a5">
    <w:name w:val="Hyperlink"/>
    <w:uiPriority w:val="99"/>
    <w:rsid w:val="003B3B8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36D06"/>
  </w:style>
  <w:style w:type="character" w:customStyle="1" w:styleId="20">
    <w:name w:val="Заголовок 2 Знак"/>
    <w:link w:val="2"/>
    <w:rsid w:val="00C36D06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0">
    <w:name w:val="Заголовок 3 Знак"/>
    <w:link w:val="3"/>
    <w:rsid w:val="00C36D06"/>
    <w:rPr>
      <w:rFonts w:ascii="Calibri" w:eastAsia="Calibri" w:hAnsi="Calibri"/>
      <w:b/>
      <w:bCs/>
      <w:sz w:val="22"/>
      <w:szCs w:val="22"/>
      <w:lang w:eastAsia="en-US"/>
    </w:rPr>
  </w:style>
  <w:style w:type="paragraph" w:styleId="a6">
    <w:name w:val="header"/>
    <w:basedOn w:val="a"/>
    <w:link w:val="a7"/>
    <w:rsid w:val="00C36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rsid w:val="00C36D06"/>
    <w:rPr>
      <w:sz w:val="24"/>
      <w:szCs w:val="24"/>
    </w:rPr>
  </w:style>
  <w:style w:type="character" w:styleId="a8">
    <w:name w:val="page number"/>
    <w:rsid w:val="00C36D06"/>
  </w:style>
  <w:style w:type="paragraph" w:customStyle="1" w:styleId="CharChar">
    <w:name w:val="Char Char"/>
    <w:basedOn w:val="a"/>
    <w:rsid w:val="00C36D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C36D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C36D0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C36D0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36D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C36D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FollowedHyperlink"/>
    <w:rsid w:val="00C36D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Vald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8415</Words>
  <Characters>47969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Надвоицы</Company>
  <LinksUpToDate>false</LinksUpToDate>
  <CharactersWithSpaces>56272</CharactersWithSpaces>
  <SharedDoc>false</SharedDoc>
  <HLinks>
    <vt:vector size="36" baseType="variant"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983099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  <vt:variant>
        <vt:i4>983099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ОИТ Татьяна Слиж</cp:lastModifiedBy>
  <cp:revision>2</cp:revision>
  <cp:lastPrinted>2017-10-13T12:28:00Z</cp:lastPrinted>
  <dcterms:created xsi:type="dcterms:W3CDTF">2017-10-18T13:02:00Z</dcterms:created>
  <dcterms:modified xsi:type="dcterms:W3CDTF">2017-10-18T13:02:00Z</dcterms:modified>
</cp:coreProperties>
</file>